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E8" w:rsidRPr="00AD440A" w:rsidRDefault="003B00E8" w:rsidP="00AD440A">
      <w:pPr>
        <w:spacing w:after="0"/>
        <w:jc w:val="left"/>
        <w:rPr>
          <w:rFonts w:asciiTheme="minorEastAsia" w:hAnsiTheme="minorEastAsia"/>
          <w:sz w:val="16"/>
          <w:szCs w:val="16"/>
        </w:rPr>
      </w:pPr>
    </w:p>
    <w:p w:rsidR="00AD440A" w:rsidRPr="00F7034C" w:rsidRDefault="00FE29D0" w:rsidP="00AD440A">
      <w:pPr>
        <w:spacing w:after="0"/>
        <w:jc w:val="center"/>
        <w:rPr>
          <w:rFonts w:asciiTheme="minorEastAsia" w:hAnsiTheme="minorEastAsia"/>
          <w:b/>
          <w:sz w:val="32"/>
          <w:szCs w:val="16"/>
          <w:u w:val="single"/>
        </w:rPr>
      </w:pPr>
      <w:r w:rsidRPr="00F7034C">
        <w:rPr>
          <w:rFonts w:asciiTheme="minorEastAsia" w:hAnsiTheme="minorEastAsia" w:hint="eastAsia"/>
          <w:b/>
          <w:sz w:val="32"/>
          <w:szCs w:val="16"/>
          <w:u w:val="single"/>
        </w:rPr>
        <w:t>보호</w:t>
      </w:r>
      <w:r w:rsidR="00AD440A" w:rsidRPr="00F7034C">
        <w:rPr>
          <w:rFonts w:asciiTheme="minorEastAsia" w:hAnsiTheme="minorEastAsia" w:hint="eastAsia"/>
          <w:b/>
          <w:sz w:val="32"/>
          <w:szCs w:val="16"/>
          <w:u w:val="single"/>
        </w:rPr>
        <w:t>금융상품등록부</w:t>
      </w:r>
    </w:p>
    <w:p w:rsidR="00AD440A" w:rsidRPr="00AD440A" w:rsidRDefault="00AD440A" w:rsidP="00AD440A">
      <w:pPr>
        <w:spacing w:after="0"/>
        <w:jc w:val="left"/>
        <w:rPr>
          <w:rFonts w:asciiTheme="minorEastAsia" w:hAnsiTheme="minorEastAsia"/>
          <w:sz w:val="16"/>
          <w:szCs w:val="16"/>
        </w:rPr>
      </w:pPr>
    </w:p>
    <w:p w:rsidR="00AD440A" w:rsidRPr="009C13DB" w:rsidRDefault="00AD440A" w:rsidP="00AD440A">
      <w:pPr>
        <w:spacing w:after="0"/>
        <w:jc w:val="left"/>
        <w:rPr>
          <w:rFonts w:asciiTheme="minorEastAsia" w:hAnsiTheme="minorEastAsia" w:cs="굴림"/>
          <w:kern w:val="0"/>
          <w:sz w:val="18"/>
          <w:szCs w:val="16"/>
        </w:rPr>
      </w:pPr>
      <w:r w:rsidRPr="009C13DB">
        <w:rPr>
          <w:rFonts w:asciiTheme="minorEastAsia" w:hAnsiTheme="minorEastAsia" w:cs="굴림" w:hint="eastAsia"/>
          <w:kern w:val="0"/>
          <w:sz w:val="18"/>
          <w:szCs w:val="16"/>
        </w:rPr>
        <w:t xml:space="preserve">본 금융기관이 취급하는 금융상품 중 예금보험공사가 예금자보호법에 의하여 보호하는 금융상품의 종류는 </w:t>
      </w:r>
      <w:r w:rsidR="00FE29D0" w:rsidRPr="009C13DB">
        <w:rPr>
          <w:rFonts w:asciiTheme="minorEastAsia" w:hAnsiTheme="minorEastAsia" w:cs="굴림" w:hint="eastAsia"/>
          <w:kern w:val="0"/>
          <w:sz w:val="18"/>
          <w:szCs w:val="16"/>
        </w:rPr>
        <w:t xml:space="preserve">붙임과 </w:t>
      </w:r>
      <w:r w:rsidRPr="009C13DB">
        <w:rPr>
          <w:rFonts w:asciiTheme="minorEastAsia" w:hAnsiTheme="minorEastAsia" w:cs="굴림" w:hint="eastAsia"/>
          <w:kern w:val="0"/>
          <w:sz w:val="18"/>
          <w:szCs w:val="16"/>
        </w:rPr>
        <w:t>같습니다.</w:t>
      </w:r>
    </w:p>
    <w:p w:rsidR="00AD440A" w:rsidRPr="009C13DB" w:rsidRDefault="00AD440A" w:rsidP="00AD440A">
      <w:pPr>
        <w:spacing w:after="0"/>
        <w:jc w:val="left"/>
        <w:rPr>
          <w:rFonts w:asciiTheme="minorEastAsia" w:hAnsiTheme="minorEastAsia" w:cs="굴림"/>
          <w:kern w:val="0"/>
          <w:sz w:val="18"/>
          <w:szCs w:val="16"/>
        </w:rPr>
      </w:pPr>
    </w:p>
    <w:p w:rsidR="00AD440A" w:rsidRPr="009C13DB" w:rsidRDefault="00FE29D0" w:rsidP="00AD440A">
      <w:pPr>
        <w:spacing w:after="0"/>
        <w:jc w:val="left"/>
        <w:rPr>
          <w:rFonts w:asciiTheme="minorEastAsia" w:hAnsiTheme="minorEastAsia" w:cs="굴림"/>
          <w:kern w:val="0"/>
          <w:sz w:val="18"/>
          <w:szCs w:val="16"/>
        </w:rPr>
      </w:pPr>
      <w:r w:rsidRPr="009C13DB">
        <w:rPr>
          <w:rFonts w:asciiTheme="minorEastAsia" w:hAnsiTheme="minorEastAsia" w:cs="굴림" w:hint="eastAsia"/>
          <w:kern w:val="0"/>
          <w:sz w:val="18"/>
          <w:szCs w:val="16"/>
        </w:rPr>
        <w:t>붙임</w:t>
      </w:r>
      <w:r w:rsidR="00AD440A" w:rsidRPr="009C13DB">
        <w:rPr>
          <w:rFonts w:asciiTheme="minorEastAsia" w:hAnsiTheme="minorEastAsia" w:cs="굴림" w:hint="eastAsia"/>
          <w:kern w:val="0"/>
          <w:sz w:val="18"/>
          <w:szCs w:val="16"/>
        </w:rPr>
        <w:t xml:space="preserve"> : </w:t>
      </w:r>
      <w:r w:rsidRPr="009C13DB">
        <w:rPr>
          <w:rFonts w:asciiTheme="minorEastAsia" w:hAnsiTheme="minorEastAsia" w:cs="굴림"/>
          <w:kern w:val="0"/>
          <w:sz w:val="18"/>
          <w:szCs w:val="16"/>
        </w:rPr>
        <w:t>1.</w:t>
      </w:r>
      <w:r w:rsidRPr="009C13DB">
        <w:rPr>
          <w:rFonts w:asciiTheme="minorEastAsia" w:hAnsiTheme="minorEastAsia" w:cs="굴림" w:hint="eastAsia"/>
          <w:kern w:val="0"/>
          <w:sz w:val="18"/>
          <w:szCs w:val="16"/>
        </w:rPr>
        <w:t>보호금융상품 목록</w:t>
      </w:r>
    </w:p>
    <w:p w:rsidR="00AD440A" w:rsidRPr="009C13DB" w:rsidRDefault="00FE29D0" w:rsidP="00AD440A">
      <w:pPr>
        <w:spacing w:after="0"/>
        <w:jc w:val="left"/>
        <w:rPr>
          <w:rFonts w:asciiTheme="minorEastAsia" w:hAnsiTheme="minorEastAsia" w:cs="굴림"/>
          <w:kern w:val="0"/>
          <w:sz w:val="18"/>
          <w:szCs w:val="16"/>
        </w:rPr>
      </w:pPr>
      <w:r w:rsidRPr="009C13DB">
        <w:rPr>
          <w:rFonts w:asciiTheme="minorEastAsia" w:hAnsiTheme="minorEastAsia" w:cs="굴림"/>
          <w:kern w:val="0"/>
          <w:sz w:val="18"/>
          <w:szCs w:val="16"/>
        </w:rPr>
        <w:t xml:space="preserve">      2.</w:t>
      </w:r>
      <w:r w:rsidRPr="009C13DB">
        <w:rPr>
          <w:rFonts w:asciiTheme="minorEastAsia" w:hAnsiTheme="minorEastAsia" w:cs="굴림" w:hint="eastAsia"/>
          <w:kern w:val="0"/>
          <w:sz w:val="18"/>
          <w:szCs w:val="16"/>
        </w:rPr>
        <w:t>타 금융회사 보호금융상품 취급 목록</w:t>
      </w:r>
    </w:p>
    <w:p w:rsidR="00AD440A" w:rsidRDefault="00AD440A" w:rsidP="00AD440A">
      <w:pPr>
        <w:spacing w:after="0"/>
        <w:jc w:val="left"/>
        <w:rPr>
          <w:rFonts w:asciiTheme="minorEastAsia" w:hAnsiTheme="minorEastAsia" w:cs="굴림"/>
          <w:kern w:val="0"/>
          <w:sz w:val="16"/>
          <w:szCs w:val="16"/>
        </w:rPr>
      </w:pPr>
    </w:p>
    <w:p w:rsidR="00725950" w:rsidRDefault="00725950" w:rsidP="00AD440A">
      <w:pPr>
        <w:spacing w:after="0"/>
        <w:jc w:val="left"/>
        <w:rPr>
          <w:rFonts w:asciiTheme="minorEastAsia" w:hAnsiTheme="minorEastAsia" w:cs="굴림"/>
          <w:kern w:val="0"/>
          <w:sz w:val="16"/>
          <w:szCs w:val="16"/>
        </w:rPr>
      </w:pPr>
    </w:p>
    <w:p w:rsidR="00725950" w:rsidRDefault="00725950" w:rsidP="00AD440A">
      <w:pPr>
        <w:spacing w:after="0"/>
        <w:jc w:val="left"/>
        <w:rPr>
          <w:rFonts w:asciiTheme="minorEastAsia" w:hAnsiTheme="minorEastAsia" w:cs="굴림"/>
          <w:kern w:val="0"/>
          <w:sz w:val="16"/>
          <w:szCs w:val="16"/>
        </w:rPr>
      </w:pPr>
    </w:p>
    <w:p w:rsidR="00725950" w:rsidRDefault="00725950" w:rsidP="00AD440A">
      <w:pPr>
        <w:spacing w:after="0"/>
        <w:jc w:val="left"/>
        <w:rPr>
          <w:rFonts w:asciiTheme="minorEastAsia" w:hAnsiTheme="minorEastAsia" w:cs="굴림"/>
          <w:kern w:val="0"/>
          <w:sz w:val="16"/>
          <w:szCs w:val="16"/>
        </w:rPr>
      </w:pPr>
    </w:p>
    <w:p w:rsidR="00725950" w:rsidRDefault="00725950" w:rsidP="00AD440A">
      <w:pPr>
        <w:spacing w:after="0"/>
        <w:jc w:val="left"/>
        <w:rPr>
          <w:rFonts w:asciiTheme="minorEastAsia" w:hAnsiTheme="minorEastAsia" w:cs="굴림"/>
          <w:kern w:val="0"/>
          <w:sz w:val="16"/>
          <w:szCs w:val="16"/>
        </w:rPr>
      </w:pPr>
    </w:p>
    <w:p w:rsidR="00725950" w:rsidRPr="00F7034C" w:rsidRDefault="00725950" w:rsidP="00AD440A">
      <w:pPr>
        <w:spacing w:after="0"/>
        <w:jc w:val="left"/>
        <w:rPr>
          <w:rFonts w:asciiTheme="minorEastAsia" w:hAnsiTheme="minorEastAsia" w:cs="굴림"/>
          <w:kern w:val="0"/>
          <w:sz w:val="22"/>
          <w:szCs w:val="16"/>
        </w:rPr>
      </w:pPr>
      <w:r w:rsidRPr="00F7034C">
        <w:rPr>
          <w:rFonts w:asciiTheme="minorEastAsia" w:hAnsiTheme="minorEastAsia" w:cs="굴림" w:hint="eastAsia"/>
          <w:kern w:val="0"/>
          <w:sz w:val="22"/>
          <w:szCs w:val="16"/>
        </w:rPr>
        <w:t xml:space="preserve">금융회사명 </w:t>
      </w:r>
      <w:r w:rsidRPr="00F7034C">
        <w:rPr>
          <w:rFonts w:asciiTheme="minorEastAsia" w:hAnsiTheme="minorEastAsia" w:cs="굴림"/>
          <w:kern w:val="0"/>
          <w:sz w:val="22"/>
          <w:szCs w:val="16"/>
        </w:rPr>
        <w:t xml:space="preserve">: </w:t>
      </w:r>
      <w:r w:rsidRPr="00F7034C">
        <w:rPr>
          <w:rFonts w:asciiTheme="minorEastAsia" w:hAnsiTheme="minorEastAsia" w:cs="굴림" w:hint="eastAsia"/>
          <w:kern w:val="0"/>
          <w:sz w:val="22"/>
          <w:szCs w:val="16"/>
        </w:rPr>
        <w:t xml:space="preserve">스테이트 뱅크 오브 인디아 서울지점 </w:t>
      </w:r>
      <w:r w:rsidRPr="00F7034C">
        <w:rPr>
          <w:rFonts w:asciiTheme="minorEastAsia" w:hAnsiTheme="minorEastAsia" w:cs="굴림"/>
          <w:kern w:val="0"/>
          <w:sz w:val="22"/>
          <w:szCs w:val="16"/>
        </w:rPr>
        <w:t>(</w:t>
      </w:r>
      <w:r w:rsidRPr="00F7034C">
        <w:rPr>
          <w:rFonts w:asciiTheme="minorEastAsia" w:hAnsiTheme="minorEastAsia" w:cs="굴림" w:hint="eastAsia"/>
          <w:kern w:val="0"/>
          <w:sz w:val="22"/>
          <w:szCs w:val="16"/>
        </w:rPr>
        <w:t>인)</w:t>
      </w:r>
    </w:p>
    <w:p w:rsidR="00725950" w:rsidRDefault="00725950" w:rsidP="00AD440A">
      <w:pPr>
        <w:spacing w:after="0"/>
        <w:jc w:val="left"/>
        <w:rPr>
          <w:rFonts w:asciiTheme="minorEastAsia" w:hAnsiTheme="minorEastAsia" w:cs="굴림"/>
          <w:kern w:val="0"/>
          <w:sz w:val="16"/>
          <w:szCs w:val="16"/>
        </w:rPr>
      </w:pPr>
    </w:p>
    <w:p w:rsidR="00725950" w:rsidRPr="001347BD" w:rsidRDefault="00725950" w:rsidP="00AD440A">
      <w:pPr>
        <w:spacing w:after="0"/>
        <w:jc w:val="left"/>
        <w:rPr>
          <w:rFonts w:asciiTheme="minorEastAsia" w:hAnsiTheme="minorEastAsia" w:cs="굴림"/>
          <w:kern w:val="0"/>
          <w:sz w:val="18"/>
          <w:szCs w:val="16"/>
        </w:rPr>
      </w:pPr>
      <w:r w:rsidRPr="001347BD">
        <w:rPr>
          <w:rFonts w:asciiTheme="minorEastAsia" w:hAnsiTheme="minorEastAsia" w:cs="굴림"/>
          <w:kern w:val="0"/>
          <w:sz w:val="18"/>
          <w:szCs w:val="16"/>
        </w:rPr>
        <w:t>(</w:t>
      </w:r>
      <w:r w:rsidRPr="001347BD">
        <w:rPr>
          <w:rFonts w:asciiTheme="minorEastAsia" w:hAnsiTheme="minorEastAsia" w:cs="굴림" w:hint="eastAsia"/>
          <w:kern w:val="0"/>
          <w:sz w:val="18"/>
          <w:szCs w:val="16"/>
        </w:rPr>
        <w:t xml:space="preserve">기준일 </w:t>
      </w:r>
      <w:r w:rsidRPr="001347BD">
        <w:rPr>
          <w:rFonts w:asciiTheme="minorEastAsia" w:hAnsiTheme="minorEastAsia" w:cs="굴림"/>
          <w:kern w:val="0"/>
          <w:sz w:val="18"/>
          <w:szCs w:val="16"/>
        </w:rPr>
        <w:t>: 2016</w:t>
      </w:r>
      <w:r w:rsidRPr="001347BD">
        <w:rPr>
          <w:rFonts w:asciiTheme="minorEastAsia" w:hAnsiTheme="minorEastAsia" w:cs="굴림" w:hint="eastAsia"/>
          <w:kern w:val="0"/>
          <w:sz w:val="18"/>
          <w:szCs w:val="16"/>
        </w:rPr>
        <w:t>년7월1일)</w:t>
      </w:r>
    </w:p>
    <w:p w:rsidR="00725950" w:rsidRDefault="00725950" w:rsidP="00AD440A">
      <w:pPr>
        <w:spacing w:after="0"/>
        <w:jc w:val="left"/>
        <w:rPr>
          <w:rFonts w:asciiTheme="minorEastAsia" w:hAnsiTheme="minorEastAsia" w:cs="굴림"/>
          <w:kern w:val="0"/>
          <w:sz w:val="16"/>
          <w:szCs w:val="16"/>
        </w:rPr>
      </w:pPr>
    </w:p>
    <w:tbl>
      <w:tblPr>
        <w:tblStyle w:val="TableGrid"/>
        <w:tblW w:w="0" w:type="auto"/>
        <w:tblLook w:val="04A0" w:firstRow="1" w:lastRow="0" w:firstColumn="1" w:lastColumn="0" w:noHBand="0" w:noVBand="1"/>
      </w:tblPr>
      <w:tblGrid>
        <w:gridCol w:w="9016"/>
      </w:tblGrid>
      <w:tr w:rsidR="00725950" w:rsidRPr="001347BD" w:rsidTr="00725950">
        <w:tc>
          <w:tcPr>
            <w:tcW w:w="9016" w:type="dxa"/>
          </w:tcPr>
          <w:p w:rsidR="00725950" w:rsidRPr="001347BD" w:rsidRDefault="00D22B24" w:rsidP="00AD440A">
            <w:pPr>
              <w:jc w:val="left"/>
              <w:rPr>
                <w:rFonts w:asciiTheme="minorEastAsia" w:hAnsiTheme="minorEastAsia" w:cs="굴림"/>
                <w:kern w:val="0"/>
                <w:sz w:val="18"/>
                <w:szCs w:val="16"/>
              </w:rPr>
            </w:pPr>
            <w:r w:rsidRPr="001347BD">
              <w:rPr>
                <w:rFonts w:asciiTheme="minorEastAsia" w:hAnsiTheme="minorEastAsia" w:cs="굴림" w:hint="eastAsia"/>
                <w:kern w:val="0"/>
                <w:sz w:val="18"/>
                <w:szCs w:val="16"/>
              </w:rPr>
              <w:t>예금자보호제도에 관한 자세한 내용은 영업점에 비치된 예금자보호 안내책자 등을 참고하시거나 예금보험공사(☎1588-0037, www.kdic.or.kr)로 문의하시기 바랍니다.</w:t>
            </w:r>
          </w:p>
        </w:tc>
      </w:tr>
    </w:tbl>
    <w:p w:rsidR="00AD440A" w:rsidRPr="001347BD" w:rsidRDefault="00AD440A" w:rsidP="00AD440A">
      <w:pPr>
        <w:spacing w:after="0"/>
        <w:jc w:val="left"/>
        <w:rPr>
          <w:rFonts w:asciiTheme="minorEastAsia" w:hAnsiTheme="minorEastAsia" w:cs="굴림"/>
          <w:kern w:val="0"/>
          <w:sz w:val="18"/>
          <w:szCs w:val="16"/>
        </w:rPr>
      </w:pPr>
    </w:p>
    <w:p w:rsidR="00AD440A" w:rsidRPr="001347BD" w:rsidRDefault="00AD440A" w:rsidP="00AD440A">
      <w:pPr>
        <w:spacing w:after="0"/>
        <w:jc w:val="left"/>
        <w:rPr>
          <w:rFonts w:asciiTheme="minorEastAsia" w:hAnsiTheme="minorEastAsia" w:cs="굴림"/>
          <w:kern w:val="0"/>
          <w:sz w:val="18"/>
          <w:szCs w:val="16"/>
        </w:rPr>
      </w:pPr>
      <w:r w:rsidRPr="001347BD">
        <w:rPr>
          <w:rFonts w:asciiTheme="minorEastAsia" w:hAnsiTheme="minorEastAsia" w:cs="굴림" w:hint="eastAsia"/>
          <w:kern w:val="0"/>
          <w:sz w:val="18"/>
          <w:szCs w:val="16"/>
        </w:rPr>
        <w:t>※ 정부, 지방자치단체, 한국은행, 금융감독원, 예금보험공사, 부보금융</w:t>
      </w:r>
      <w:r w:rsidR="00D22B24" w:rsidRPr="001347BD">
        <w:rPr>
          <w:rFonts w:asciiTheme="minorEastAsia" w:hAnsiTheme="minorEastAsia" w:cs="굴림" w:hint="eastAsia"/>
          <w:kern w:val="0"/>
          <w:sz w:val="18"/>
          <w:szCs w:val="16"/>
        </w:rPr>
        <w:t>회사가</w:t>
      </w:r>
      <w:r w:rsidRPr="001347BD">
        <w:rPr>
          <w:rFonts w:asciiTheme="minorEastAsia" w:hAnsiTheme="minorEastAsia" w:cs="굴림" w:hint="eastAsia"/>
          <w:kern w:val="0"/>
          <w:sz w:val="18"/>
          <w:szCs w:val="16"/>
        </w:rPr>
        <w:t xml:space="preserve"> 가입한 금융상품은 보호되지 않습니다.</w:t>
      </w:r>
      <w:r w:rsidRPr="001347BD">
        <w:rPr>
          <w:rFonts w:asciiTheme="minorEastAsia" w:hAnsiTheme="minorEastAsia" w:cs="굴림" w:hint="eastAsia"/>
          <w:kern w:val="0"/>
          <w:sz w:val="18"/>
          <w:szCs w:val="16"/>
        </w:rPr>
        <w:br/>
      </w:r>
    </w:p>
    <w:p w:rsidR="00623DE9" w:rsidRPr="001347BD" w:rsidRDefault="00D22B24" w:rsidP="00AD440A">
      <w:pPr>
        <w:spacing w:after="0"/>
        <w:jc w:val="left"/>
        <w:rPr>
          <w:rFonts w:asciiTheme="minorEastAsia" w:hAnsiTheme="minorEastAsia" w:cs="굴림"/>
          <w:kern w:val="0"/>
          <w:sz w:val="18"/>
          <w:szCs w:val="16"/>
        </w:rPr>
      </w:pPr>
      <w:r w:rsidRPr="001347BD">
        <w:rPr>
          <w:rFonts w:asciiTheme="minorEastAsia" w:hAnsiTheme="minorEastAsia" w:cs="굴림" w:hint="eastAsia"/>
          <w:kern w:val="0"/>
          <w:sz w:val="18"/>
          <w:szCs w:val="16"/>
        </w:rPr>
        <w:t xml:space="preserve">※ 보험상품은 보험계약자 및 보험료납부자가 법인이면 </w:t>
      </w:r>
      <w:r w:rsidR="00623DE9" w:rsidRPr="001347BD">
        <w:rPr>
          <w:rFonts w:asciiTheme="minorEastAsia" w:hAnsiTheme="minorEastAsia" w:cs="굴림" w:hint="eastAsia"/>
          <w:kern w:val="0"/>
          <w:sz w:val="18"/>
          <w:szCs w:val="16"/>
        </w:rPr>
        <w:t>보호되지 않습니다.</w:t>
      </w:r>
      <w:r w:rsidR="00623DE9" w:rsidRPr="001347BD">
        <w:rPr>
          <w:rFonts w:asciiTheme="minorEastAsia" w:hAnsiTheme="minorEastAsia" w:cs="굴림"/>
          <w:kern w:val="0"/>
          <w:sz w:val="18"/>
          <w:szCs w:val="16"/>
        </w:rPr>
        <w:t xml:space="preserve">  </w:t>
      </w:r>
      <w:r w:rsidR="00623DE9" w:rsidRPr="001347BD">
        <w:rPr>
          <w:rFonts w:asciiTheme="minorEastAsia" w:hAnsiTheme="minorEastAsia" w:cs="굴림" w:hint="eastAsia"/>
          <w:kern w:val="0"/>
          <w:sz w:val="18"/>
          <w:szCs w:val="16"/>
        </w:rPr>
        <w:t>그러나 확정기여형퇴직연금보험은 그러하지 않습니다.</w:t>
      </w:r>
    </w:p>
    <w:p w:rsidR="00623DE9" w:rsidRDefault="00623DE9">
      <w:pPr>
        <w:widowControl/>
        <w:wordWrap/>
        <w:autoSpaceDE/>
        <w:autoSpaceDN/>
        <w:rPr>
          <w:rFonts w:asciiTheme="minorEastAsia" w:hAnsiTheme="minorEastAsia" w:cs="굴림"/>
          <w:kern w:val="0"/>
          <w:sz w:val="16"/>
          <w:szCs w:val="16"/>
        </w:rPr>
      </w:pPr>
      <w:r>
        <w:rPr>
          <w:rFonts w:asciiTheme="minorEastAsia" w:hAnsiTheme="minorEastAsia" w:cs="굴림"/>
          <w:kern w:val="0"/>
          <w:sz w:val="16"/>
          <w:szCs w:val="16"/>
        </w:rPr>
        <w:br w:type="page"/>
      </w:r>
    </w:p>
    <w:p w:rsidR="00D22B24" w:rsidRPr="00AD440A" w:rsidRDefault="00D22B24" w:rsidP="00AD440A">
      <w:pPr>
        <w:spacing w:after="0"/>
        <w:jc w:val="left"/>
        <w:rPr>
          <w:rFonts w:asciiTheme="minorEastAsia" w:hAnsiTheme="minorEastAsia" w:cs="굴림"/>
          <w:kern w:val="0"/>
          <w:sz w:val="16"/>
          <w:szCs w:val="16"/>
        </w:rPr>
      </w:pPr>
    </w:p>
    <w:p w:rsidR="00AD440A" w:rsidRPr="00AD440A" w:rsidRDefault="00AD440A" w:rsidP="00AD440A">
      <w:pPr>
        <w:spacing w:after="0"/>
        <w:jc w:val="center"/>
        <w:rPr>
          <w:rFonts w:asciiTheme="minorEastAsia" w:hAnsiTheme="minorEastAsia" w:cs="굴림"/>
          <w:kern w:val="0"/>
          <w:sz w:val="16"/>
          <w:szCs w:val="16"/>
        </w:rPr>
      </w:pPr>
      <w:r w:rsidRPr="001347BD">
        <w:rPr>
          <w:rFonts w:asciiTheme="minorEastAsia" w:hAnsiTheme="minorEastAsia" w:cs="굴림" w:hint="eastAsia"/>
          <w:kern w:val="0"/>
          <w:sz w:val="28"/>
          <w:szCs w:val="16"/>
          <w:u w:val="single"/>
        </w:rPr>
        <w:t>보호금융상품목록</w:t>
      </w:r>
      <w:r w:rsidRPr="001347BD">
        <w:rPr>
          <w:rFonts w:asciiTheme="minorEastAsia" w:hAnsiTheme="minorEastAsia" w:cs="굴림" w:hint="eastAsia"/>
          <w:kern w:val="0"/>
          <w:sz w:val="28"/>
          <w:szCs w:val="16"/>
          <w:u w:val="single"/>
        </w:rPr>
        <w:br/>
      </w:r>
      <w:r w:rsidRPr="00AD440A">
        <w:rPr>
          <w:rFonts w:asciiTheme="minorEastAsia" w:hAnsiTheme="minorEastAsia" w:cs="굴림" w:hint="eastAsia"/>
          <w:kern w:val="0"/>
          <w:sz w:val="16"/>
          <w:szCs w:val="16"/>
        </w:rPr>
        <w:t>(201</w:t>
      </w:r>
      <w:r w:rsidR="00623DE9">
        <w:rPr>
          <w:rFonts w:asciiTheme="minorEastAsia" w:hAnsiTheme="minorEastAsia" w:cs="굴림"/>
          <w:kern w:val="0"/>
          <w:sz w:val="16"/>
          <w:szCs w:val="16"/>
        </w:rPr>
        <w:t>6</w:t>
      </w:r>
      <w:r w:rsidRPr="00AD440A">
        <w:rPr>
          <w:rFonts w:asciiTheme="minorEastAsia" w:hAnsiTheme="minorEastAsia" w:cs="굴림" w:hint="eastAsia"/>
          <w:kern w:val="0"/>
          <w:sz w:val="16"/>
          <w:szCs w:val="16"/>
        </w:rPr>
        <w:t>년</w:t>
      </w:r>
      <w:r w:rsidR="00623DE9">
        <w:rPr>
          <w:rFonts w:asciiTheme="minorEastAsia" w:hAnsiTheme="minorEastAsia" w:cs="굴림" w:hint="eastAsia"/>
          <w:kern w:val="0"/>
          <w:sz w:val="16"/>
          <w:szCs w:val="16"/>
        </w:rPr>
        <w:t>7</w:t>
      </w:r>
      <w:r w:rsidRPr="00AD440A">
        <w:rPr>
          <w:rFonts w:asciiTheme="minorEastAsia" w:hAnsiTheme="minorEastAsia" w:cs="굴림" w:hint="eastAsia"/>
          <w:kern w:val="0"/>
          <w:sz w:val="16"/>
          <w:szCs w:val="16"/>
        </w:rPr>
        <w:t>월</w:t>
      </w:r>
      <w:r w:rsidR="00623DE9">
        <w:rPr>
          <w:rFonts w:asciiTheme="minorEastAsia" w:hAnsiTheme="minorEastAsia" w:cs="굴림" w:hint="eastAsia"/>
          <w:kern w:val="0"/>
          <w:sz w:val="16"/>
          <w:szCs w:val="16"/>
        </w:rPr>
        <w:t>1</w:t>
      </w:r>
      <w:r w:rsidRPr="00AD440A">
        <w:rPr>
          <w:rFonts w:asciiTheme="minorEastAsia" w:hAnsiTheme="minorEastAsia" w:cs="굴림" w:hint="eastAsia"/>
          <w:kern w:val="0"/>
          <w:sz w:val="16"/>
          <w:szCs w:val="16"/>
        </w:rPr>
        <w:t>일 현재)</w:t>
      </w:r>
    </w:p>
    <w:p w:rsidR="00AD440A" w:rsidRDefault="00AD440A" w:rsidP="00AD440A">
      <w:pPr>
        <w:spacing w:after="0"/>
        <w:jc w:val="left"/>
        <w:rPr>
          <w:rFonts w:asciiTheme="minorEastAsia" w:hAnsiTheme="minorEastAsia" w:cs="굴림"/>
          <w:kern w:val="0"/>
          <w:sz w:val="16"/>
          <w:szCs w:val="16"/>
        </w:rPr>
      </w:pPr>
    </w:p>
    <w:p w:rsidR="00AD440A" w:rsidRPr="001347BD" w:rsidRDefault="00AD440A" w:rsidP="00AD440A">
      <w:pPr>
        <w:spacing w:after="0"/>
        <w:jc w:val="left"/>
        <w:rPr>
          <w:rFonts w:asciiTheme="minorEastAsia" w:hAnsiTheme="minorEastAsia" w:cs="굴림"/>
          <w:kern w:val="0"/>
          <w:sz w:val="18"/>
          <w:szCs w:val="16"/>
        </w:rPr>
      </w:pPr>
      <w:r w:rsidRPr="001347BD">
        <w:rPr>
          <w:rFonts w:asciiTheme="minorEastAsia" w:hAnsiTheme="minorEastAsia" w:cs="굴림" w:hint="eastAsia"/>
          <w:kern w:val="0"/>
          <w:sz w:val="18"/>
          <w:szCs w:val="16"/>
        </w:rPr>
        <w:t>금융</w:t>
      </w:r>
      <w:r w:rsidR="00DE4CD4" w:rsidRPr="001347BD">
        <w:rPr>
          <w:rFonts w:asciiTheme="minorEastAsia" w:hAnsiTheme="minorEastAsia" w:cs="굴림" w:hint="eastAsia"/>
          <w:kern w:val="0"/>
          <w:sz w:val="18"/>
          <w:szCs w:val="16"/>
        </w:rPr>
        <w:t>회사</w:t>
      </w:r>
      <w:r w:rsidRPr="001347BD">
        <w:rPr>
          <w:rFonts w:asciiTheme="minorEastAsia" w:hAnsiTheme="minorEastAsia" w:cs="굴림" w:hint="eastAsia"/>
          <w:kern w:val="0"/>
          <w:sz w:val="18"/>
          <w:szCs w:val="16"/>
        </w:rPr>
        <w:t xml:space="preserve">명 : </w:t>
      </w:r>
      <w:r w:rsidR="00177F79" w:rsidRPr="001347BD">
        <w:rPr>
          <w:rFonts w:asciiTheme="minorEastAsia" w:hAnsiTheme="minorEastAsia" w:cs="굴림" w:hint="eastAsia"/>
          <w:kern w:val="0"/>
          <w:sz w:val="18"/>
          <w:szCs w:val="16"/>
        </w:rPr>
        <w:t>스테이트 뱅크 오브 인디아 서울지점</w:t>
      </w:r>
    </w:p>
    <w:tbl>
      <w:tblPr>
        <w:tblW w:w="5009" w:type="pct"/>
        <w:tblInd w:w="-8" w:type="dxa"/>
        <w:tblBorders>
          <w:top w:val="single" w:sz="12" w:space="0" w:color="2B91B5"/>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Description w:val="보호금융상품목록의 과목, 상품명, 판매중단일, 비고를 나타내는 표입니다."/>
      </w:tblPr>
      <w:tblGrid>
        <w:gridCol w:w="968"/>
        <w:gridCol w:w="2343"/>
        <w:gridCol w:w="2442"/>
        <w:gridCol w:w="2306"/>
        <w:gridCol w:w="967"/>
      </w:tblGrid>
      <w:tr w:rsidR="00AD440A" w:rsidRPr="001347BD" w:rsidTr="00177F79">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D440A" w:rsidRPr="001347BD" w:rsidRDefault="009D0529" w:rsidP="009D0529">
            <w:pPr>
              <w:spacing w:after="0"/>
              <w:jc w:val="center"/>
              <w:rPr>
                <w:rFonts w:asciiTheme="minorEastAsia" w:hAnsiTheme="minorEastAsia" w:cs="굴림"/>
                <w:b/>
                <w:bCs/>
                <w:kern w:val="0"/>
                <w:sz w:val="18"/>
                <w:szCs w:val="16"/>
              </w:rPr>
            </w:pPr>
            <w:r w:rsidRPr="001347BD">
              <w:rPr>
                <w:rFonts w:asciiTheme="minorEastAsia" w:hAnsiTheme="minorEastAsia" w:cs="굴림" w:hint="eastAsia"/>
                <w:b/>
                <w:bCs/>
                <w:kern w:val="0"/>
                <w:sz w:val="18"/>
                <w:szCs w:val="16"/>
              </w:rPr>
              <w:t>번호</w:t>
            </w:r>
          </w:p>
        </w:tc>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D440A" w:rsidRPr="001347BD" w:rsidRDefault="00AD440A" w:rsidP="00AD440A">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계정과목</w:t>
            </w:r>
          </w:p>
        </w:tc>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D440A" w:rsidRPr="001347BD" w:rsidRDefault="00AD440A" w:rsidP="00AD440A">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금융상품명</w:t>
            </w:r>
          </w:p>
        </w:tc>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D440A" w:rsidRPr="001347BD" w:rsidRDefault="00AD440A" w:rsidP="00AD440A">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판매중단일</w:t>
            </w:r>
          </w:p>
        </w:tc>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D440A" w:rsidRPr="001347BD" w:rsidRDefault="00AD440A" w:rsidP="00AD440A">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비고</w:t>
            </w:r>
          </w:p>
        </w:tc>
      </w:tr>
      <w:tr w:rsidR="00AD440A" w:rsidRPr="001347BD" w:rsidTr="00177F79">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D440A" w:rsidRPr="001347BD" w:rsidRDefault="00AD440A" w:rsidP="00AD440A">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1</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D440A" w:rsidRPr="001347BD" w:rsidRDefault="00AD440A" w:rsidP="00AD440A">
            <w:pPr>
              <w:spacing w:after="0"/>
              <w:jc w:val="center"/>
              <w:rPr>
                <w:rFonts w:asciiTheme="minorEastAsia" w:hAnsiTheme="minorEastAsia" w:cs="굴림"/>
                <w:kern w:val="0"/>
                <w:sz w:val="18"/>
                <w:szCs w:val="16"/>
              </w:rPr>
            </w:pPr>
            <w:r w:rsidRPr="001347BD">
              <w:rPr>
                <w:rFonts w:asciiTheme="minorEastAsia" w:hAnsiTheme="minorEastAsia" w:cs="굴림"/>
                <w:kern w:val="0"/>
                <w:sz w:val="18"/>
                <w:szCs w:val="16"/>
              </w:rPr>
              <w:t>보통예금</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D440A" w:rsidRPr="001347BD" w:rsidRDefault="00AD440A" w:rsidP="00AD440A">
            <w:pPr>
              <w:spacing w:after="0"/>
              <w:jc w:val="center"/>
              <w:rPr>
                <w:rFonts w:asciiTheme="minorEastAsia" w:hAnsiTheme="minorEastAsia" w:cs="굴림"/>
                <w:kern w:val="0"/>
                <w:sz w:val="18"/>
                <w:szCs w:val="16"/>
              </w:rPr>
            </w:pPr>
            <w:r w:rsidRPr="001347BD">
              <w:rPr>
                <w:rFonts w:asciiTheme="minorEastAsia" w:hAnsiTheme="minorEastAsia" w:cs="굴림"/>
                <w:kern w:val="0"/>
                <w:sz w:val="18"/>
                <w:szCs w:val="16"/>
              </w:rPr>
              <w:t>보통예금,</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D440A" w:rsidRPr="001347BD" w:rsidRDefault="00AD440A" w:rsidP="00AD440A">
            <w:pPr>
              <w:spacing w:after="0"/>
              <w:jc w:val="left"/>
              <w:rPr>
                <w:rFonts w:asciiTheme="minorEastAsia" w:hAnsiTheme="minorEastAsia" w:cs="굴림"/>
                <w:kern w:val="0"/>
                <w:sz w:val="18"/>
                <w:szCs w:val="16"/>
              </w:rPr>
            </w:pPr>
            <w:r w:rsidRPr="001347BD">
              <w:rPr>
                <w:rFonts w:asciiTheme="minorEastAsia" w:hAnsiTheme="minorEastAsia" w:cs="굴림"/>
                <w:kern w:val="0"/>
                <w:sz w:val="18"/>
                <w:szCs w:val="16"/>
              </w:rPr>
              <w:t> </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D440A" w:rsidRPr="001347BD" w:rsidRDefault="00AD440A" w:rsidP="00AD440A">
            <w:pPr>
              <w:spacing w:after="0"/>
              <w:jc w:val="left"/>
              <w:rPr>
                <w:rFonts w:asciiTheme="minorEastAsia" w:hAnsiTheme="minorEastAsia" w:cs="굴림"/>
                <w:kern w:val="0"/>
                <w:sz w:val="18"/>
                <w:szCs w:val="16"/>
              </w:rPr>
            </w:pPr>
            <w:r w:rsidRPr="001347BD">
              <w:rPr>
                <w:rFonts w:asciiTheme="minorEastAsia" w:hAnsiTheme="minorEastAsia" w:cs="굴림"/>
                <w:kern w:val="0"/>
                <w:sz w:val="18"/>
                <w:szCs w:val="16"/>
              </w:rPr>
              <w:t> </w:t>
            </w:r>
          </w:p>
        </w:tc>
      </w:tr>
      <w:tr w:rsidR="00AD440A" w:rsidRPr="001347BD" w:rsidTr="00177F79">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D440A" w:rsidRPr="001347BD" w:rsidRDefault="00AD440A" w:rsidP="00AD440A">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2</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D440A" w:rsidRPr="001347BD" w:rsidRDefault="00AD440A" w:rsidP="00AD440A">
            <w:pPr>
              <w:spacing w:after="0"/>
              <w:jc w:val="center"/>
              <w:rPr>
                <w:rFonts w:asciiTheme="minorEastAsia" w:hAnsiTheme="minorEastAsia" w:cs="굴림"/>
                <w:kern w:val="0"/>
                <w:sz w:val="18"/>
                <w:szCs w:val="16"/>
              </w:rPr>
            </w:pPr>
            <w:r w:rsidRPr="001347BD">
              <w:rPr>
                <w:rFonts w:asciiTheme="minorEastAsia" w:hAnsiTheme="minorEastAsia" w:cs="굴림"/>
                <w:kern w:val="0"/>
                <w:sz w:val="18"/>
                <w:szCs w:val="16"/>
              </w:rPr>
              <w:t>정기예금</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D440A" w:rsidRPr="001347BD" w:rsidRDefault="00AD440A" w:rsidP="00AD440A">
            <w:pPr>
              <w:spacing w:after="0"/>
              <w:jc w:val="center"/>
              <w:rPr>
                <w:rFonts w:asciiTheme="minorEastAsia" w:hAnsiTheme="minorEastAsia" w:cs="굴림"/>
                <w:kern w:val="0"/>
                <w:sz w:val="18"/>
                <w:szCs w:val="16"/>
              </w:rPr>
            </w:pPr>
            <w:r w:rsidRPr="001347BD">
              <w:rPr>
                <w:rFonts w:asciiTheme="minorEastAsia" w:hAnsiTheme="minorEastAsia" w:cs="굴림" w:hint="eastAsia"/>
                <w:kern w:val="0"/>
                <w:sz w:val="18"/>
                <w:szCs w:val="16"/>
              </w:rPr>
              <w:t>정기예금</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D440A" w:rsidRPr="001347BD" w:rsidRDefault="00AD440A" w:rsidP="00AD440A">
            <w:pPr>
              <w:spacing w:after="0"/>
              <w:jc w:val="left"/>
              <w:rPr>
                <w:rFonts w:asciiTheme="minorEastAsia" w:hAnsiTheme="minorEastAsia" w:cs="굴림"/>
                <w:kern w:val="0"/>
                <w:sz w:val="18"/>
                <w:szCs w:val="16"/>
              </w:rPr>
            </w:pPr>
            <w:r w:rsidRPr="001347BD">
              <w:rPr>
                <w:rFonts w:asciiTheme="minorEastAsia" w:hAnsiTheme="minorEastAsia" w:cs="굴림"/>
                <w:kern w:val="0"/>
                <w:sz w:val="18"/>
                <w:szCs w:val="16"/>
              </w:rPr>
              <w:t> </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D440A" w:rsidRPr="001347BD" w:rsidRDefault="00AD440A" w:rsidP="00AD440A">
            <w:pPr>
              <w:spacing w:after="0"/>
              <w:jc w:val="left"/>
              <w:rPr>
                <w:rFonts w:asciiTheme="minorEastAsia" w:hAnsiTheme="minorEastAsia" w:cs="굴림"/>
                <w:kern w:val="0"/>
                <w:sz w:val="18"/>
                <w:szCs w:val="16"/>
              </w:rPr>
            </w:pPr>
            <w:r w:rsidRPr="001347BD">
              <w:rPr>
                <w:rFonts w:asciiTheme="minorEastAsia" w:hAnsiTheme="minorEastAsia" w:cs="굴림"/>
                <w:kern w:val="0"/>
                <w:sz w:val="18"/>
                <w:szCs w:val="16"/>
              </w:rPr>
              <w:t> </w:t>
            </w:r>
          </w:p>
        </w:tc>
      </w:tr>
    </w:tbl>
    <w:p w:rsidR="00AD440A" w:rsidRDefault="00AD440A" w:rsidP="00AD440A">
      <w:pPr>
        <w:spacing w:after="0"/>
        <w:jc w:val="left"/>
        <w:rPr>
          <w:rFonts w:asciiTheme="minorEastAsia" w:hAnsiTheme="minorEastAsia"/>
          <w:sz w:val="16"/>
          <w:szCs w:val="16"/>
        </w:rPr>
      </w:pPr>
    </w:p>
    <w:p w:rsidR="00177F79" w:rsidRDefault="00177F79" w:rsidP="00AD440A">
      <w:pPr>
        <w:spacing w:after="0"/>
        <w:jc w:val="left"/>
        <w:rPr>
          <w:rFonts w:asciiTheme="minorEastAsia" w:hAnsiTheme="minorEastAsia"/>
          <w:sz w:val="16"/>
          <w:szCs w:val="16"/>
        </w:rPr>
      </w:pPr>
    </w:p>
    <w:p w:rsidR="00177F79" w:rsidRDefault="00177F79" w:rsidP="00AD440A">
      <w:pPr>
        <w:spacing w:after="0"/>
        <w:jc w:val="left"/>
        <w:rPr>
          <w:rFonts w:asciiTheme="minorEastAsia" w:hAnsiTheme="minorEastAsia"/>
          <w:sz w:val="16"/>
          <w:szCs w:val="16"/>
        </w:rPr>
      </w:pPr>
    </w:p>
    <w:p w:rsidR="009D0529" w:rsidRPr="007D7C18" w:rsidRDefault="009D0529" w:rsidP="00177F79">
      <w:pPr>
        <w:spacing w:after="0"/>
        <w:jc w:val="center"/>
        <w:rPr>
          <w:rFonts w:asciiTheme="minorEastAsia" w:hAnsiTheme="minorEastAsia"/>
          <w:sz w:val="28"/>
          <w:szCs w:val="16"/>
          <w:u w:val="single"/>
        </w:rPr>
      </w:pPr>
      <w:r w:rsidRPr="007D7C18">
        <w:rPr>
          <w:rFonts w:asciiTheme="minorEastAsia" w:hAnsiTheme="minorEastAsia" w:hint="eastAsia"/>
          <w:sz w:val="28"/>
          <w:szCs w:val="16"/>
          <w:u w:val="single"/>
        </w:rPr>
        <w:t>타 금융회사 보호금융상품</w:t>
      </w:r>
      <w:r w:rsidR="00DE4CD4" w:rsidRPr="007D7C18">
        <w:rPr>
          <w:rFonts w:asciiTheme="minorEastAsia" w:hAnsiTheme="minorEastAsia" w:hint="eastAsia"/>
          <w:sz w:val="28"/>
          <w:szCs w:val="16"/>
          <w:u w:val="single"/>
        </w:rPr>
        <w:t xml:space="preserve"> 취급목록</w:t>
      </w:r>
    </w:p>
    <w:p w:rsidR="00DE4CD4" w:rsidRPr="001347BD" w:rsidRDefault="00DE4CD4" w:rsidP="00DE4CD4">
      <w:pPr>
        <w:spacing w:after="0"/>
        <w:jc w:val="center"/>
        <w:rPr>
          <w:rFonts w:asciiTheme="minorEastAsia" w:hAnsiTheme="minorEastAsia" w:cs="굴림"/>
          <w:kern w:val="0"/>
          <w:sz w:val="18"/>
          <w:szCs w:val="16"/>
        </w:rPr>
      </w:pPr>
      <w:r w:rsidRPr="001347BD">
        <w:rPr>
          <w:rFonts w:asciiTheme="minorEastAsia" w:hAnsiTheme="minorEastAsia" w:cs="굴림" w:hint="eastAsia"/>
          <w:kern w:val="0"/>
          <w:sz w:val="18"/>
          <w:szCs w:val="16"/>
        </w:rPr>
        <w:t>(201</w:t>
      </w:r>
      <w:r w:rsidRPr="001347BD">
        <w:rPr>
          <w:rFonts w:asciiTheme="minorEastAsia" w:hAnsiTheme="minorEastAsia" w:cs="굴림"/>
          <w:kern w:val="0"/>
          <w:sz w:val="18"/>
          <w:szCs w:val="16"/>
        </w:rPr>
        <w:t>6</w:t>
      </w:r>
      <w:r w:rsidRPr="001347BD">
        <w:rPr>
          <w:rFonts w:asciiTheme="minorEastAsia" w:hAnsiTheme="minorEastAsia" w:cs="굴림" w:hint="eastAsia"/>
          <w:kern w:val="0"/>
          <w:sz w:val="18"/>
          <w:szCs w:val="16"/>
        </w:rPr>
        <w:t>년7월1일 현재)</w:t>
      </w:r>
    </w:p>
    <w:p w:rsidR="00B8008C" w:rsidRPr="001347BD" w:rsidRDefault="00B8008C" w:rsidP="00AD440A">
      <w:pPr>
        <w:spacing w:after="0"/>
        <w:jc w:val="left"/>
        <w:rPr>
          <w:rFonts w:asciiTheme="minorEastAsia" w:hAnsiTheme="minorEastAsia" w:cs="굴림"/>
          <w:kern w:val="0"/>
          <w:sz w:val="18"/>
          <w:szCs w:val="16"/>
        </w:rPr>
      </w:pPr>
    </w:p>
    <w:p w:rsidR="00DE4CD4" w:rsidRPr="001347BD" w:rsidRDefault="00DE4CD4" w:rsidP="00AD440A">
      <w:pPr>
        <w:spacing w:after="0"/>
        <w:jc w:val="left"/>
        <w:rPr>
          <w:rFonts w:asciiTheme="minorEastAsia" w:hAnsiTheme="minorEastAsia" w:cs="굴림"/>
          <w:kern w:val="0"/>
          <w:sz w:val="18"/>
          <w:szCs w:val="16"/>
        </w:rPr>
      </w:pPr>
      <w:r w:rsidRPr="001347BD">
        <w:rPr>
          <w:rFonts w:asciiTheme="minorEastAsia" w:hAnsiTheme="minorEastAsia" w:cs="굴림" w:hint="eastAsia"/>
          <w:kern w:val="0"/>
          <w:sz w:val="18"/>
          <w:szCs w:val="16"/>
        </w:rPr>
        <w:t>판매금융회사명</w:t>
      </w:r>
      <w:r w:rsidR="00B8008C" w:rsidRPr="001347BD">
        <w:rPr>
          <w:rFonts w:asciiTheme="minorEastAsia" w:hAnsiTheme="minorEastAsia" w:cs="굴림" w:hint="eastAsia"/>
          <w:kern w:val="0"/>
          <w:sz w:val="18"/>
          <w:szCs w:val="16"/>
        </w:rPr>
        <w:t xml:space="preserve"> :</w:t>
      </w:r>
      <w:r w:rsidR="00B8008C" w:rsidRPr="001347BD">
        <w:rPr>
          <w:rFonts w:asciiTheme="minorEastAsia" w:hAnsiTheme="minorEastAsia" w:cs="굴림"/>
          <w:kern w:val="0"/>
          <w:sz w:val="18"/>
          <w:szCs w:val="16"/>
        </w:rPr>
        <w:t xml:space="preserve"> </w:t>
      </w:r>
      <w:r w:rsidR="00B8008C" w:rsidRPr="001347BD">
        <w:rPr>
          <w:rFonts w:asciiTheme="minorEastAsia" w:hAnsiTheme="minorEastAsia" w:cs="굴림" w:hint="eastAsia"/>
          <w:kern w:val="0"/>
          <w:sz w:val="18"/>
          <w:szCs w:val="16"/>
        </w:rPr>
        <w:t>스테이트 뱅크 오브 인디아 서울지점</w:t>
      </w:r>
    </w:p>
    <w:tbl>
      <w:tblPr>
        <w:tblW w:w="5000" w:type="pct"/>
        <w:tblInd w:w="-8" w:type="dxa"/>
        <w:tblBorders>
          <w:top w:val="single" w:sz="12" w:space="0" w:color="2B91B5"/>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Description w:val="보호금융상품목록의 과목, 상품명, 판매중단일, 비고를 나타내는 표입니다."/>
      </w:tblPr>
      <w:tblGrid>
        <w:gridCol w:w="976"/>
        <w:gridCol w:w="2678"/>
        <w:gridCol w:w="2678"/>
        <w:gridCol w:w="2678"/>
      </w:tblGrid>
      <w:tr w:rsidR="007D7C18" w:rsidRPr="001347BD" w:rsidTr="007D7C18">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7D7C18" w:rsidRPr="001347BD" w:rsidRDefault="007D7C18" w:rsidP="00697A2D">
            <w:pPr>
              <w:spacing w:after="0"/>
              <w:jc w:val="center"/>
              <w:rPr>
                <w:rFonts w:asciiTheme="minorEastAsia" w:hAnsiTheme="minorEastAsia" w:cs="굴림"/>
                <w:b/>
                <w:bCs/>
                <w:kern w:val="0"/>
                <w:sz w:val="18"/>
                <w:szCs w:val="16"/>
              </w:rPr>
            </w:pPr>
            <w:r w:rsidRPr="001347BD">
              <w:rPr>
                <w:rFonts w:asciiTheme="minorEastAsia" w:hAnsiTheme="minorEastAsia" w:cs="굴림" w:hint="eastAsia"/>
                <w:b/>
                <w:bCs/>
                <w:kern w:val="0"/>
                <w:sz w:val="18"/>
                <w:szCs w:val="16"/>
              </w:rPr>
              <w:t>번호</w:t>
            </w:r>
          </w:p>
        </w:tc>
        <w:tc>
          <w:tcPr>
            <w:tcW w:w="1486" w:type="pct"/>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7D7C18" w:rsidRPr="001347BD" w:rsidRDefault="007D7C18" w:rsidP="00697A2D">
            <w:pPr>
              <w:spacing w:after="0"/>
              <w:jc w:val="center"/>
              <w:rPr>
                <w:rFonts w:asciiTheme="minorEastAsia" w:hAnsiTheme="minorEastAsia" w:cs="굴림"/>
                <w:b/>
                <w:bCs/>
                <w:kern w:val="0"/>
                <w:sz w:val="18"/>
                <w:szCs w:val="16"/>
              </w:rPr>
            </w:pPr>
            <w:r w:rsidRPr="001347BD">
              <w:rPr>
                <w:rFonts w:asciiTheme="minorEastAsia" w:hAnsiTheme="minorEastAsia" w:cs="굴림" w:hint="eastAsia"/>
                <w:b/>
                <w:bCs/>
                <w:kern w:val="0"/>
                <w:sz w:val="18"/>
                <w:szCs w:val="16"/>
              </w:rPr>
              <w:t>금융회사명</w:t>
            </w:r>
          </w:p>
        </w:tc>
        <w:tc>
          <w:tcPr>
            <w:tcW w:w="1486" w:type="pct"/>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7D7C18" w:rsidRPr="001347BD" w:rsidRDefault="007D7C18" w:rsidP="00697A2D">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금융상품명</w:t>
            </w:r>
          </w:p>
        </w:tc>
        <w:tc>
          <w:tcPr>
            <w:tcW w:w="1486" w:type="pct"/>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7D7C18" w:rsidRPr="001347BD" w:rsidRDefault="007D7C18" w:rsidP="00697A2D">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비고</w:t>
            </w:r>
          </w:p>
        </w:tc>
      </w:tr>
      <w:tr w:rsidR="007D7C18" w:rsidRPr="001347BD" w:rsidTr="007D7C18">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7D7C18" w:rsidRPr="001347BD" w:rsidRDefault="007D7C18" w:rsidP="00697A2D">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1</w:t>
            </w:r>
          </w:p>
        </w:tc>
        <w:tc>
          <w:tcPr>
            <w:tcW w:w="1486"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tcPr>
          <w:p w:rsidR="007D7C18" w:rsidRPr="001347BD" w:rsidRDefault="007D7C18" w:rsidP="00697A2D">
            <w:pPr>
              <w:spacing w:after="0"/>
              <w:jc w:val="center"/>
              <w:rPr>
                <w:rFonts w:asciiTheme="minorEastAsia" w:hAnsiTheme="minorEastAsia" w:cs="굴림"/>
                <w:kern w:val="0"/>
                <w:sz w:val="18"/>
                <w:szCs w:val="16"/>
              </w:rPr>
            </w:pPr>
          </w:p>
        </w:tc>
        <w:tc>
          <w:tcPr>
            <w:tcW w:w="1486"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tcPr>
          <w:p w:rsidR="007D7C18" w:rsidRPr="001347BD" w:rsidRDefault="007D7C18" w:rsidP="00697A2D">
            <w:pPr>
              <w:spacing w:after="0"/>
              <w:jc w:val="center"/>
              <w:rPr>
                <w:rFonts w:asciiTheme="minorEastAsia" w:hAnsiTheme="minorEastAsia" w:cs="굴림"/>
                <w:kern w:val="0"/>
                <w:sz w:val="18"/>
                <w:szCs w:val="16"/>
              </w:rPr>
            </w:pPr>
            <w:r w:rsidRPr="001347BD">
              <w:rPr>
                <w:rFonts w:asciiTheme="minorEastAsia" w:hAnsiTheme="minorEastAsia" w:cs="굴림" w:hint="eastAsia"/>
                <w:kern w:val="0"/>
                <w:sz w:val="18"/>
                <w:szCs w:val="16"/>
              </w:rPr>
              <w:t>없음</w:t>
            </w:r>
          </w:p>
        </w:tc>
        <w:tc>
          <w:tcPr>
            <w:tcW w:w="1486"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7D7C18" w:rsidRPr="001347BD" w:rsidRDefault="007D7C18" w:rsidP="00697A2D">
            <w:pPr>
              <w:spacing w:after="0"/>
              <w:jc w:val="left"/>
              <w:rPr>
                <w:rFonts w:asciiTheme="minorEastAsia" w:hAnsiTheme="minorEastAsia" w:cs="굴림"/>
                <w:kern w:val="0"/>
                <w:sz w:val="18"/>
                <w:szCs w:val="16"/>
              </w:rPr>
            </w:pPr>
            <w:r w:rsidRPr="001347BD">
              <w:rPr>
                <w:rFonts w:asciiTheme="minorEastAsia" w:hAnsiTheme="minorEastAsia" w:cs="굴림"/>
                <w:kern w:val="0"/>
                <w:sz w:val="18"/>
                <w:szCs w:val="16"/>
              </w:rPr>
              <w:t> </w:t>
            </w:r>
          </w:p>
        </w:tc>
      </w:tr>
      <w:tr w:rsidR="007D7C18" w:rsidRPr="001347BD" w:rsidTr="007D7C18">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7D7C18" w:rsidRPr="001347BD" w:rsidRDefault="007D7C18" w:rsidP="00697A2D">
            <w:pPr>
              <w:spacing w:after="0"/>
              <w:jc w:val="center"/>
              <w:rPr>
                <w:rFonts w:asciiTheme="minorEastAsia" w:hAnsiTheme="minorEastAsia" w:cs="굴림"/>
                <w:b/>
                <w:bCs/>
                <w:kern w:val="0"/>
                <w:sz w:val="18"/>
                <w:szCs w:val="16"/>
              </w:rPr>
            </w:pPr>
            <w:r w:rsidRPr="001347BD">
              <w:rPr>
                <w:rFonts w:asciiTheme="minorEastAsia" w:hAnsiTheme="minorEastAsia" w:cs="굴림"/>
                <w:b/>
                <w:bCs/>
                <w:kern w:val="0"/>
                <w:sz w:val="18"/>
                <w:szCs w:val="16"/>
              </w:rPr>
              <w:t>2</w:t>
            </w:r>
          </w:p>
        </w:tc>
        <w:tc>
          <w:tcPr>
            <w:tcW w:w="1486"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tcPr>
          <w:p w:rsidR="007D7C18" w:rsidRPr="001347BD" w:rsidRDefault="007D7C18" w:rsidP="00697A2D">
            <w:pPr>
              <w:spacing w:after="0"/>
              <w:jc w:val="center"/>
              <w:rPr>
                <w:rFonts w:asciiTheme="minorEastAsia" w:hAnsiTheme="minorEastAsia" w:cs="굴림"/>
                <w:kern w:val="0"/>
                <w:sz w:val="18"/>
                <w:szCs w:val="16"/>
              </w:rPr>
            </w:pPr>
          </w:p>
        </w:tc>
        <w:tc>
          <w:tcPr>
            <w:tcW w:w="1486"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tcPr>
          <w:p w:rsidR="007D7C18" w:rsidRPr="001347BD" w:rsidRDefault="007D7C18" w:rsidP="00697A2D">
            <w:pPr>
              <w:spacing w:after="0"/>
              <w:jc w:val="center"/>
              <w:rPr>
                <w:rFonts w:asciiTheme="minorEastAsia" w:hAnsiTheme="minorEastAsia" w:cs="굴림"/>
                <w:kern w:val="0"/>
                <w:sz w:val="18"/>
                <w:szCs w:val="16"/>
              </w:rPr>
            </w:pPr>
          </w:p>
        </w:tc>
        <w:tc>
          <w:tcPr>
            <w:tcW w:w="1486"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7D7C18" w:rsidRPr="001347BD" w:rsidRDefault="007D7C18" w:rsidP="00697A2D">
            <w:pPr>
              <w:spacing w:after="0"/>
              <w:jc w:val="left"/>
              <w:rPr>
                <w:rFonts w:asciiTheme="minorEastAsia" w:hAnsiTheme="minorEastAsia" w:cs="굴림"/>
                <w:kern w:val="0"/>
                <w:sz w:val="18"/>
                <w:szCs w:val="16"/>
              </w:rPr>
            </w:pPr>
            <w:r w:rsidRPr="001347BD">
              <w:rPr>
                <w:rFonts w:asciiTheme="minorEastAsia" w:hAnsiTheme="minorEastAsia" w:cs="굴림"/>
                <w:kern w:val="0"/>
                <w:sz w:val="18"/>
                <w:szCs w:val="16"/>
              </w:rPr>
              <w:t> </w:t>
            </w:r>
          </w:p>
        </w:tc>
      </w:tr>
    </w:tbl>
    <w:p w:rsidR="00B8008C" w:rsidRDefault="00B8008C" w:rsidP="00AD440A">
      <w:pPr>
        <w:spacing w:after="0"/>
        <w:jc w:val="left"/>
        <w:rPr>
          <w:rFonts w:asciiTheme="minorEastAsia" w:hAnsiTheme="minorEastAsia"/>
          <w:sz w:val="16"/>
          <w:szCs w:val="16"/>
        </w:rPr>
      </w:pPr>
    </w:p>
    <w:p w:rsidR="00B8008C" w:rsidRDefault="00B8008C">
      <w:pPr>
        <w:widowControl/>
        <w:wordWrap/>
        <w:autoSpaceDE/>
        <w:autoSpaceDN/>
        <w:rPr>
          <w:rFonts w:asciiTheme="minorEastAsia" w:hAnsiTheme="minorEastAsia"/>
          <w:sz w:val="16"/>
          <w:szCs w:val="16"/>
        </w:rPr>
      </w:pPr>
      <w:r>
        <w:rPr>
          <w:rFonts w:asciiTheme="minorEastAsia" w:hAnsiTheme="minorEastAsia"/>
          <w:sz w:val="16"/>
          <w:szCs w:val="16"/>
        </w:rPr>
        <w:br w:type="page"/>
      </w:r>
    </w:p>
    <w:p w:rsidR="00177F79" w:rsidRDefault="00177F79" w:rsidP="00AD440A">
      <w:pPr>
        <w:spacing w:after="0"/>
        <w:jc w:val="left"/>
        <w:rPr>
          <w:rFonts w:asciiTheme="minorEastAsia" w:hAnsiTheme="minorEastAsia"/>
          <w:sz w:val="16"/>
          <w:szCs w:val="16"/>
        </w:rPr>
      </w:pPr>
    </w:p>
    <w:p w:rsidR="00682805" w:rsidRPr="008F41FD" w:rsidRDefault="00682805" w:rsidP="00682805">
      <w:pPr>
        <w:spacing w:after="0"/>
        <w:jc w:val="center"/>
        <w:rPr>
          <w:rFonts w:ascii="Calibri" w:hAnsi="Calibri"/>
          <w:sz w:val="28"/>
          <w:szCs w:val="16"/>
          <w:u w:val="single"/>
        </w:rPr>
      </w:pPr>
      <w:r w:rsidRPr="008F41FD">
        <w:rPr>
          <w:rFonts w:ascii="Calibri" w:hAnsi="Calibri"/>
          <w:b/>
          <w:bCs/>
          <w:iCs/>
          <w:sz w:val="28"/>
          <w:szCs w:val="16"/>
          <w:u w:val="single"/>
        </w:rPr>
        <w:t>REGISTRATION OF INSURED FINANCIAL PRODUCTS</w:t>
      </w:r>
    </w:p>
    <w:p w:rsidR="00682805" w:rsidRPr="008F41FD" w:rsidRDefault="00682805" w:rsidP="00682805">
      <w:pPr>
        <w:spacing w:after="0"/>
        <w:jc w:val="left"/>
        <w:rPr>
          <w:rFonts w:ascii="Calibri" w:hAnsi="Calibri"/>
          <w:sz w:val="16"/>
          <w:szCs w:val="16"/>
        </w:rPr>
      </w:pPr>
    </w:p>
    <w:p w:rsidR="00682805" w:rsidRPr="008F41FD" w:rsidRDefault="00682805" w:rsidP="00682805">
      <w:pPr>
        <w:spacing w:after="0"/>
        <w:jc w:val="left"/>
        <w:rPr>
          <w:rFonts w:ascii="Calibri" w:hAnsi="Calibri"/>
          <w:sz w:val="16"/>
          <w:szCs w:val="16"/>
        </w:rPr>
      </w:pPr>
    </w:p>
    <w:p w:rsidR="00682805" w:rsidRPr="001347BD" w:rsidRDefault="00682805" w:rsidP="00682805">
      <w:pPr>
        <w:spacing w:after="0"/>
        <w:jc w:val="left"/>
        <w:rPr>
          <w:rFonts w:ascii="Calibri" w:hAnsi="Calibri"/>
          <w:i/>
          <w:sz w:val="18"/>
          <w:szCs w:val="16"/>
        </w:rPr>
      </w:pPr>
      <w:r w:rsidRPr="001347BD">
        <w:rPr>
          <w:rFonts w:ascii="Calibri" w:hAnsi="Calibri"/>
          <w:i/>
          <w:sz w:val="18"/>
          <w:szCs w:val="16"/>
        </w:rPr>
        <w:t xml:space="preserve">The </w:t>
      </w:r>
      <w:r w:rsidR="00464D5B" w:rsidRPr="001347BD">
        <w:rPr>
          <w:rFonts w:ascii="Calibri" w:hAnsi="Calibri"/>
          <w:i/>
          <w:sz w:val="18"/>
          <w:szCs w:val="16"/>
        </w:rPr>
        <w:t xml:space="preserve">attached is </w:t>
      </w:r>
      <w:r w:rsidRPr="001347BD">
        <w:rPr>
          <w:rFonts w:ascii="Calibri" w:hAnsi="Calibri"/>
          <w:i/>
          <w:iCs/>
          <w:sz w:val="18"/>
          <w:szCs w:val="16"/>
        </w:rPr>
        <w:t>the list of financial products insured by the Korea Deposit Insurance Corporation ("KDIC") under the Depositor Protection Act.</w:t>
      </w:r>
    </w:p>
    <w:p w:rsidR="00682805" w:rsidRPr="001347BD" w:rsidRDefault="00682805" w:rsidP="00682805">
      <w:pPr>
        <w:spacing w:after="0"/>
        <w:jc w:val="left"/>
        <w:rPr>
          <w:rFonts w:ascii="Calibri" w:hAnsi="Calibri" w:cs="굴림"/>
          <w:kern w:val="0"/>
          <w:sz w:val="18"/>
          <w:szCs w:val="16"/>
        </w:rPr>
      </w:pPr>
    </w:p>
    <w:p w:rsidR="00464D5B" w:rsidRPr="001347BD" w:rsidRDefault="00464D5B" w:rsidP="00682805">
      <w:pPr>
        <w:spacing w:after="0"/>
        <w:jc w:val="left"/>
        <w:rPr>
          <w:rFonts w:ascii="Calibri" w:hAnsi="Calibri" w:cs="굴림"/>
          <w:kern w:val="0"/>
          <w:sz w:val="18"/>
          <w:szCs w:val="16"/>
        </w:rPr>
      </w:pPr>
    </w:p>
    <w:p w:rsidR="001D25CE" w:rsidRPr="001347BD" w:rsidRDefault="00464D5B" w:rsidP="00682805">
      <w:pPr>
        <w:spacing w:after="0"/>
        <w:jc w:val="left"/>
        <w:rPr>
          <w:rFonts w:ascii="Calibri" w:hAnsi="Calibri" w:cs="굴림"/>
          <w:kern w:val="0"/>
          <w:sz w:val="18"/>
          <w:szCs w:val="16"/>
        </w:rPr>
      </w:pPr>
      <w:r w:rsidRPr="001347BD">
        <w:rPr>
          <w:rFonts w:ascii="Calibri" w:hAnsi="Calibri" w:cs="굴림"/>
          <w:kern w:val="0"/>
          <w:sz w:val="18"/>
          <w:szCs w:val="16"/>
        </w:rPr>
        <w:t>Attachment : 1</w:t>
      </w:r>
      <w:r w:rsidR="001D25CE" w:rsidRPr="001347BD">
        <w:rPr>
          <w:rFonts w:ascii="Calibri" w:hAnsi="Calibri" w:cs="굴림"/>
          <w:kern w:val="0"/>
          <w:sz w:val="18"/>
          <w:szCs w:val="16"/>
        </w:rPr>
        <w:t>.List of insured financial product</w:t>
      </w:r>
    </w:p>
    <w:p w:rsidR="00682805" w:rsidRPr="001347BD" w:rsidRDefault="001D25CE" w:rsidP="00682805">
      <w:pPr>
        <w:spacing w:after="0"/>
        <w:jc w:val="left"/>
        <w:rPr>
          <w:rFonts w:ascii="Calibri" w:hAnsi="Calibri" w:cs="굴림"/>
          <w:kern w:val="0"/>
          <w:sz w:val="18"/>
          <w:szCs w:val="16"/>
        </w:rPr>
      </w:pPr>
      <w:r w:rsidRPr="001347BD">
        <w:rPr>
          <w:rFonts w:ascii="Calibri" w:hAnsi="Calibri" w:cs="굴림"/>
          <w:kern w:val="0"/>
          <w:sz w:val="18"/>
          <w:szCs w:val="16"/>
        </w:rPr>
        <w:t xml:space="preserve">           2.List of </w:t>
      </w:r>
      <w:r w:rsidR="00D5447B" w:rsidRPr="001347BD">
        <w:rPr>
          <w:rFonts w:ascii="Calibri" w:hAnsi="Calibri" w:cs="굴림"/>
          <w:kern w:val="0"/>
          <w:sz w:val="18"/>
          <w:szCs w:val="16"/>
        </w:rPr>
        <w:t xml:space="preserve">other financial company </w:t>
      </w:r>
      <w:r w:rsidRPr="001347BD">
        <w:rPr>
          <w:rFonts w:ascii="Calibri" w:hAnsi="Calibri" w:cs="굴림"/>
          <w:kern w:val="0"/>
          <w:sz w:val="18"/>
          <w:szCs w:val="16"/>
        </w:rPr>
        <w:t>insured financial product</w:t>
      </w:r>
    </w:p>
    <w:p w:rsidR="00D5447B" w:rsidRDefault="00D5447B" w:rsidP="00682805">
      <w:pPr>
        <w:spacing w:after="0"/>
        <w:jc w:val="left"/>
        <w:rPr>
          <w:rFonts w:ascii="Calibri" w:hAnsi="Calibri" w:cs="굴림"/>
          <w:kern w:val="0"/>
          <w:sz w:val="16"/>
          <w:szCs w:val="16"/>
        </w:rPr>
      </w:pPr>
    </w:p>
    <w:p w:rsidR="00D5447B" w:rsidRDefault="00D5447B" w:rsidP="00682805">
      <w:pPr>
        <w:spacing w:after="0"/>
        <w:jc w:val="left"/>
        <w:rPr>
          <w:rFonts w:ascii="Calibri" w:hAnsi="Calibri" w:cs="굴림"/>
          <w:kern w:val="0"/>
          <w:sz w:val="16"/>
          <w:szCs w:val="16"/>
        </w:rPr>
      </w:pPr>
    </w:p>
    <w:p w:rsidR="00D5447B" w:rsidRDefault="00D5447B" w:rsidP="00682805">
      <w:pPr>
        <w:spacing w:after="0"/>
        <w:jc w:val="left"/>
        <w:rPr>
          <w:rFonts w:ascii="Calibri" w:hAnsi="Calibri" w:cs="굴림"/>
          <w:kern w:val="0"/>
          <w:sz w:val="16"/>
          <w:szCs w:val="16"/>
        </w:rPr>
      </w:pPr>
    </w:p>
    <w:p w:rsidR="00D5447B" w:rsidRPr="00F7034C" w:rsidRDefault="00D5447B" w:rsidP="00682805">
      <w:pPr>
        <w:spacing w:after="0"/>
        <w:jc w:val="left"/>
        <w:rPr>
          <w:rFonts w:ascii="Calibri" w:hAnsi="Calibri" w:cs="굴림"/>
          <w:kern w:val="0"/>
          <w:sz w:val="22"/>
          <w:szCs w:val="16"/>
        </w:rPr>
      </w:pPr>
      <w:r w:rsidRPr="00F7034C">
        <w:rPr>
          <w:rFonts w:ascii="Calibri" w:hAnsi="Calibri" w:cs="굴림"/>
          <w:kern w:val="0"/>
          <w:sz w:val="22"/>
          <w:szCs w:val="16"/>
        </w:rPr>
        <w:t xml:space="preserve">Name of </w:t>
      </w:r>
      <w:r w:rsidR="00A00AC4">
        <w:rPr>
          <w:rFonts w:ascii="Calibri" w:hAnsi="Calibri" w:cs="굴림"/>
          <w:kern w:val="0"/>
          <w:sz w:val="22"/>
          <w:szCs w:val="16"/>
        </w:rPr>
        <w:t>Bank</w:t>
      </w:r>
      <w:r w:rsidR="002967D0" w:rsidRPr="00F7034C">
        <w:rPr>
          <w:rFonts w:ascii="Calibri" w:hAnsi="Calibri" w:cs="굴림"/>
          <w:kern w:val="0"/>
          <w:sz w:val="22"/>
          <w:szCs w:val="16"/>
        </w:rPr>
        <w:t xml:space="preserve"> : State Bank of India Seoul Branch (signature)</w:t>
      </w:r>
    </w:p>
    <w:p w:rsidR="002967D0" w:rsidRPr="008F41FD" w:rsidRDefault="002967D0" w:rsidP="00682805">
      <w:pPr>
        <w:spacing w:after="0"/>
        <w:jc w:val="left"/>
        <w:rPr>
          <w:rFonts w:ascii="Calibri" w:hAnsi="Calibri" w:cs="굴림"/>
          <w:kern w:val="0"/>
          <w:sz w:val="16"/>
          <w:szCs w:val="16"/>
        </w:rPr>
      </w:pPr>
    </w:p>
    <w:p w:rsidR="00682805" w:rsidRPr="00F7034C" w:rsidRDefault="00682805" w:rsidP="002967D0">
      <w:pPr>
        <w:spacing w:after="0"/>
        <w:jc w:val="center"/>
        <w:rPr>
          <w:rFonts w:ascii="Calibri" w:hAnsi="Calibri" w:cs="굴림"/>
          <w:kern w:val="0"/>
          <w:sz w:val="24"/>
          <w:szCs w:val="16"/>
        </w:rPr>
      </w:pPr>
      <w:r w:rsidRPr="00F7034C">
        <w:rPr>
          <w:rFonts w:ascii="Calibri" w:hAnsi="Calibri" w:cs="굴림"/>
          <w:kern w:val="0"/>
          <w:sz w:val="24"/>
          <w:szCs w:val="16"/>
        </w:rPr>
        <w:t xml:space="preserve">(as of </w:t>
      </w:r>
      <w:r w:rsidR="002967D0" w:rsidRPr="00F7034C">
        <w:rPr>
          <w:rFonts w:ascii="Calibri" w:hAnsi="Calibri" w:cs="굴림"/>
          <w:kern w:val="0"/>
          <w:sz w:val="24"/>
          <w:szCs w:val="16"/>
        </w:rPr>
        <w:t>1 Jul.</w:t>
      </w:r>
      <w:r w:rsidRPr="00F7034C">
        <w:rPr>
          <w:rFonts w:ascii="Calibri" w:hAnsi="Calibri" w:cs="굴림"/>
          <w:kern w:val="0"/>
          <w:sz w:val="24"/>
          <w:szCs w:val="16"/>
        </w:rPr>
        <w:t xml:space="preserve"> 2016)</w:t>
      </w:r>
    </w:p>
    <w:p w:rsidR="00682805" w:rsidRDefault="00682805" w:rsidP="00682805">
      <w:pPr>
        <w:spacing w:after="0"/>
        <w:jc w:val="left"/>
        <w:rPr>
          <w:rFonts w:ascii="Calibri" w:hAnsi="Calibri" w:cs="굴림"/>
          <w:kern w:val="0"/>
          <w:sz w:val="16"/>
          <w:szCs w:val="16"/>
        </w:rPr>
      </w:pPr>
    </w:p>
    <w:tbl>
      <w:tblPr>
        <w:tblStyle w:val="TableGrid"/>
        <w:tblW w:w="0" w:type="auto"/>
        <w:tblLook w:val="04A0" w:firstRow="1" w:lastRow="0" w:firstColumn="1" w:lastColumn="0" w:noHBand="0" w:noVBand="1"/>
      </w:tblPr>
      <w:tblGrid>
        <w:gridCol w:w="9016"/>
      </w:tblGrid>
      <w:tr w:rsidR="00F7034C" w:rsidRPr="001347BD" w:rsidTr="00F7034C">
        <w:tc>
          <w:tcPr>
            <w:tcW w:w="9016" w:type="dxa"/>
          </w:tcPr>
          <w:p w:rsidR="00F7034C" w:rsidRPr="001347BD" w:rsidRDefault="00F7034C" w:rsidP="00F7034C">
            <w:pPr>
              <w:jc w:val="left"/>
              <w:rPr>
                <w:rFonts w:ascii="Calibri" w:hAnsi="Calibri" w:cs="굴림"/>
                <w:kern w:val="0"/>
                <w:sz w:val="18"/>
                <w:szCs w:val="16"/>
              </w:rPr>
            </w:pPr>
            <w:r w:rsidRPr="001347BD">
              <w:rPr>
                <w:rFonts w:ascii="Calibri" w:hAnsi="Calibri"/>
                <w:i/>
                <w:iCs/>
                <w:sz w:val="18"/>
                <w:szCs w:val="16"/>
              </w:rPr>
              <w:t>For more information on the depositor protection system, please refer to the "Guide to Depositor Protection" booklet, available at financial institutions, or contact the KDIC's Call Center at 1588-0037, or send your questions by e-mail using the KDIC's online Customer Assistance Form at www.kdic.or.kr.</w:t>
            </w:r>
          </w:p>
        </w:tc>
      </w:tr>
    </w:tbl>
    <w:p w:rsidR="00682805" w:rsidRPr="008F41FD" w:rsidRDefault="00682805" w:rsidP="00682805">
      <w:pPr>
        <w:spacing w:after="0"/>
        <w:jc w:val="left"/>
        <w:rPr>
          <w:rFonts w:ascii="Calibri" w:hAnsi="Calibri" w:cs="굴림"/>
          <w:kern w:val="0"/>
          <w:sz w:val="16"/>
          <w:szCs w:val="16"/>
        </w:rPr>
      </w:pPr>
    </w:p>
    <w:p w:rsidR="00682805" w:rsidRPr="008F41FD" w:rsidRDefault="00682805" w:rsidP="00682805">
      <w:pPr>
        <w:spacing w:after="0"/>
        <w:jc w:val="left"/>
        <w:rPr>
          <w:rFonts w:ascii="Calibri" w:hAnsi="Calibri"/>
          <w:sz w:val="16"/>
          <w:szCs w:val="16"/>
        </w:rPr>
      </w:pPr>
    </w:p>
    <w:p w:rsidR="00682805" w:rsidRPr="001347BD" w:rsidRDefault="00682805" w:rsidP="00682805">
      <w:pPr>
        <w:spacing w:after="0"/>
        <w:jc w:val="left"/>
        <w:rPr>
          <w:rFonts w:ascii="Calibri" w:hAnsi="Calibri" w:cs="굴림"/>
          <w:kern w:val="0"/>
          <w:sz w:val="18"/>
          <w:szCs w:val="16"/>
        </w:rPr>
      </w:pPr>
      <w:r w:rsidRPr="001347BD">
        <w:rPr>
          <w:rFonts w:ascii="맑은 고딕" w:eastAsia="맑은 고딕" w:hAnsi="맑은 고딕" w:cs="맑은 고딕"/>
          <w:kern w:val="0"/>
          <w:sz w:val="18"/>
          <w:szCs w:val="16"/>
        </w:rPr>
        <w:t>※</w:t>
      </w:r>
      <w:r w:rsidRPr="001347BD">
        <w:rPr>
          <w:rFonts w:ascii="Calibri" w:eastAsia="돋움" w:hAnsi="Calibri" w:cs="Arial"/>
          <w:i/>
          <w:iCs/>
          <w:kern w:val="0"/>
          <w:sz w:val="18"/>
          <w:szCs w:val="16"/>
        </w:rPr>
        <w:t>The financial products owned by the Government, the Local Governments, the Bank of Korea, Financial Supervisory Service, Korea Deposit Insurance Corporation and other Insured Financial Institutions are not insured by the KDIC</w:t>
      </w:r>
      <w:r w:rsidR="00C60CFD" w:rsidRPr="001347BD">
        <w:rPr>
          <w:rFonts w:ascii="Calibri" w:eastAsia="돋움" w:hAnsi="Calibri" w:cs="Arial"/>
          <w:i/>
          <w:iCs/>
          <w:kern w:val="0"/>
          <w:sz w:val="18"/>
          <w:szCs w:val="16"/>
        </w:rPr>
        <w:t>.</w:t>
      </w:r>
    </w:p>
    <w:p w:rsidR="00682805" w:rsidRPr="001347BD" w:rsidRDefault="00682805" w:rsidP="00682805">
      <w:pPr>
        <w:spacing w:after="0"/>
        <w:jc w:val="left"/>
        <w:rPr>
          <w:rFonts w:ascii="Calibri" w:hAnsi="Calibri" w:cs="굴림"/>
          <w:kern w:val="0"/>
          <w:sz w:val="18"/>
          <w:szCs w:val="16"/>
        </w:rPr>
      </w:pPr>
    </w:p>
    <w:p w:rsidR="00C60CFD" w:rsidRPr="001347BD" w:rsidRDefault="00C60CFD" w:rsidP="00682805">
      <w:pPr>
        <w:spacing w:after="0"/>
        <w:jc w:val="left"/>
        <w:rPr>
          <w:rFonts w:ascii="Calibri" w:hAnsi="Calibri" w:cs="굴림"/>
          <w:i/>
          <w:kern w:val="0"/>
          <w:sz w:val="18"/>
          <w:szCs w:val="16"/>
        </w:rPr>
      </w:pPr>
      <w:r w:rsidRPr="001347BD">
        <w:rPr>
          <w:rFonts w:ascii="맑은 고딕" w:eastAsia="맑은 고딕" w:hAnsi="맑은 고딕" w:cs="맑은 고딕" w:hint="eastAsia"/>
          <w:i/>
          <w:kern w:val="0"/>
          <w:sz w:val="18"/>
          <w:szCs w:val="16"/>
        </w:rPr>
        <w:t>※</w:t>
      </w:r>
      <w:r w:rsidRPr="001347BD">
        <w:rPr>
          <w:rFonts w:ascii="Calibri" w:eastAsia="맑은 고딕" w:hAnsi="Calibri" w:cs="맑은 고딕"/>
          <w:i/>
          <w:kern w:val="0"/>
          <w:sz w:val="18"/>
          <w:szCs w:val="16"/>
        </w:rPr>
        <w:t xml:space="preserve">Insurance product is not protected </w:t>
      </w:r>
      <w:r w:rsidR="00E94B3F" w:rsidRPr="001347BD">
        <w:rPr>
          <w:rFonts w:ascii="Calibri" w:eastAsia="맑은 고딕" w:hAnsi="Calibri" w:cs="맑은 고딕"/>
          <w:i/>
          <w:kern w:val="0"/>
          <w:sz w:val="18"/>
          <w:szCs w:val="16"/>
        </w:rPr>
        <w:t xml:space="preserve">if insurance contract and insurance premium payer is a legal entity.  However </w:t>
      </w:r>
      <w:r w:rsidR="00C8227C" w:rsidRPr="001347BD">
        <w:rPr>
          <w:rFonts w:ascii="Calibri" w:eastAsia="맑은 고딕" w:hAnsi="Calibri" w:cs="맑은 고딕"/>
          <w:i/>
          <w:kern w:val="0"/>
          <w:sz w:val="18"/>
          <w:szCs w:val="16"/>
        </w:rPr>
        <w:t xml:space="preserve">Defined </w:t>
      </w:r>
      <w:r w:rsidR="004A3C11" w:rsidRPr="001347BD">
        <w:rPr>
          <w:rFonts w:ascii="Calibri" w:eastAsia="맑은 고딕" w:hAnsi="Calibri" w:cs="맑은 고딕"/>
          <w:i/>
          <w:kern w:val="0"/>
          <w:sz w:val="18"/>
          <w:szCs w:val="16"/>
        </w:rPr>
        <w:t>Contribution retirement pension insurance is protected.</w:t>
      </w:r>
    </w:p>
    <w:p w:rsidR="0047740A" w:rsidRDefault="0047740A">
      <w:pPr>
        <w:widowControl/>
        <w:wordWrap/>
        <w:autoSpaceDE/>
        <w:autoSpaceDN/>
        <w:rPr>
          <w:rFonts w:ascii="Calibri" w:hAnsi="Calibri"/>
          <w:sz w:val="16"/>
          <w:szCs w:val="16"/>
        </w:rPr>
      </w:pPr>
      <w:r>
        <w:rPr>
          <w:rFonts w:ascii="Calibri" w:hAnsi="Calibri"/>
          <w:sz w:val="16"/>
          <w:szCs w:val="16"/>
        </w:rPr>
        <w:br w:type="page"/>
      </w:r>
    </w:p>
    <w:p w:rsidR="00682805" w:rsidRDefault="00682805" w:rsidP="00682805">
      <w:pPr>
        <w:spacing w:after="0"/>
        <w:jc w:val="left"/>
        <w:rPr>
          <w:rFonts w:ascii="Calibri" w:hAnsi="Calibri"/>
          <w:sz w:val="16"/>
          <w:szCs w:val="16"/>
        </w:rPr>
      </w:pPr>
    </w:p>
    <w:p w:rsidR="00471FD3" w:rsidRPr="008F41FD" w:rsidRDefault="00471FD3" w:rsidP="00682805">
      <w:pPr>
        <w:spacing w:after="0"/>
        <w:jc w:val="left"/>
        <w:rPr>
          <w:rFonts w:ascii="Calibri" w:hAnsi="Calibri"/>
          <w:sz w:val="16"/>
          <w:szCs w:val="16"/>
        </w:rPr>
      </w:pPr>
    </w:p>
    <w:p w:rsidR="00682805" w:rsidRPr="00471FD3" w:rsidRDefault="00682805" w:rsidP="00682805">
      <w:pPr>
        <w:spacing w:after="0"/>
        <w:jc w:val="center"/>
        <w:rPr>
          <w:rFonts w:ascii="Calibri" w:hAnsi="Calibri" w:cs="굴림"/>
          <w:kern w:val="0"/>
          <w:sz w:val="18"/>
          <w:szCs w:val="16"/>
        </w:rPr>
      </w:pPr>
      <w:r w:rsidRPr="00471FD3">
        <w:rPr>
          <w:rFonts w:ascii="Calibri" w:hAnsi="Calibri"/>
          <w:b/>
          <w:iCs/>
          <w:sz w:val="32"/>
          <w:szCs w:val="16"/>
          <w:u w:val="single"/>
        </w:rPr>
        <w:t>List of Insured Financial Products</w:t>
      </w:r>
      <w:r w:rsidRPr="00471FD3">
        <w:rPr>
          <w:rFonts w:ascii="Calibri" w:hAnsi="Calibri" w:cs="굴림"/>
          <w:b/>
          <w:kern w:val="0"/>
          <w:sz w:val="32"/>
          <w:szCs w:val="16"/>
          <w:u w:val="single"/>
        </w:rPr>
        <w:t xml:space="preserve"> </w:t>
      </w:r>
      <w:r w:rsidRPr="00471FD3">
        <w:rPr>
          <w:rFonts w:ascii="Calibri" w:hAnsi="Calibri" w:cs="굴림"/>
          <w:b/>
          <w:kern w:val="0"/>
          <w:sz w:val="32"/>
          <w:szCs w:val="16"/>
          <w:u w:val="single"/>
        </w:rPr>
        <w:br/>
      </w:r>
      <w:r w:rsidRPr="00471FD3">
        <w:rPr>
          <w:rFonts w:ascii="Calibri" w:hAnsi="Calibri" w:cs="굴림"/>
          <w:kern w:val="0"/>
          <w:sz w:val="18"/>
          <w:szCs w:val="16"/>
        </w:rPr>
        <w:t xml:space="preserve">(as of </w:t>
      </w:r>
      <w:r w:rsidR="00A00AC4" w:rsidRPr="00471FD3">
        <w:rPr>
          <w:rFonts w:ascii="Calibri" w:hAnsi="Calibri" w:cs="굴림"/>
          <w:kern w:val="0"/>
          <w:sz w:val="18"/>
          <w:szCs w:val="16"/>
        </w:rPr>
        <w:t>1 Jul</w:t>
      </w:r>
      <w:r w:rsidRPr="00471FD3">
        <w:rPr>
          <w:rFonts w:ascii="Calibri" w:hAnsi="Calibri" w:cs="굴림" w:hint="eastAsia"/>
          <w:kern w:val="0"/>
          <w:sz w:val="18"/>
          <w:szCs w:val="16"/>
        </w:rPr>
        <w:t>.</w:t>
      </w:r>
      <w:r w:rsidRPr="00471FD3">
        <w:rPr>
          <w:rFonts w:ascii="Calibri" w:hAnsi="Calibri" w:cs="굴림"/>
          <w:kern w:val="0"/>
          <w:sz w:val="18"/>
          <w:szCs w:val="16"/>
        </w:rPr>
        <w:t xml:space="preserve"> 2016)</w:t>
      </w:r>
    </w:p>
    <w:p w:rsidR="00682805" w:rsidRPr="00471FD3" w:rsidRDefault="00682805" w:rsidP="00682805">
      <w:pPr>
        <w:spacing w:after="0"/>
        <w:jc w:val="left"/>
        <w:rPr>
          <w:rFonts w:ascii="Calibri" w:hAnsi="Calibri" w:cs="굴림"/>
          <w:kern w:val="0"/>
          <w:sz w:val="18"/>
          <w:szCs w:val="16"/>
        </w:rPr>
      </w:pPr>
    </w:p>
    <w:p w:rsidR="00682805" w:rsidRPr="00471FD3" w:rsidRDefault="00682805" w:rsidP="00682805">
      <w:pPr>
        <w:spacing w:after="0"/>
        <w:jc w:val="left"/>
        <w:rPr>
          <w:rFonts w:ascii="Calibri" w:hAnsi="Calibri" w:cs="굴림"/>
          <w:kern w:val="0"/>
          <w:sz w:val="18"/>
          <w:szCs w:val="16"/>
        </w:rPr>
      </w:pPr>
    </w:p>
    <w:p w:rsidR="00682805" w:rsidRPr="00471FD3" w:rsidRDefault="00682805" w:rsidP="00682805">
      <w:pPr>
        <w:spacing w:after="0"/>
        <w:jc w:val="left"/>
        <w:rPr>
          <w:rFonts w:ascii="Calibri" w:hAnsi="Calibri" w:cs="굴림"/>
          <w:kern w:val="0"/>
          <w:sz w:val="18"/>
          <w:szCs w:val="16"/>
        </w:rPr>
      </w:pPr>
      <w:r w:rsidRPr="00471FD3">
        <w:rPr>
          <w:rFonts w:ascii="Calibri" w:hAnsi="Calibri" w:cs="굴림"/>
          <w:kern w:val="0"/>
          <w:sz w:val="18"/>
          <w:szCs w:val="16"/>
        </w:rPr>
        <w:t>Name of Bank : State Bank of India Seoul Branch</w:t>
      </w:r>
    </w:p>
    <w:tbl>
      <w:tblPr>
        <w:tblW w:w="5009" w:type="pct"/>
        <w:tblInd w:w="-8" w:type="dxa"/>
        <w:tblBorders>
          <w:top w:val="single" w:sz="12" w:space="0" w:color="2B91B5"/>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Description w:val="보호금융상품목록의 과목, 상품명, 판매중단일, 비고를 나타내는 표입니다."/>
      </w:tblPr>
      <w:tblGrid>
        <w:gridCol w:w="448"/>
        <w:gridCol w:w="2144"/>
        <w:gridCol w:w="2145"/>
        <w:gridCol w:w="2144"/>
        <w:gridCol w:w="2145"/>
      </w:tblGrid>
      <w:tr w:rsidR="00682805" w:rsidRPr="00471FD3" w:rsidTr="00AA2D0C">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682805" w:rsidRPr="00471FD3" w:rsidRDefault="00682805" w:rsidP="00697A2D">
            <w:pPr>
              <w:spacing w:after="0"/>
              <w:jc w:val="center"/>
              <w:rPr>
                <w:rFonts w:ascii="Calibri" w:hAnsi="Calibri" w:cs="굴림"/>
                <w:b/>
                <w:bCs/>
                <w:kern w:val="0"/>
                <w:sz w:val="18"/>
                <w:szCs w:val="16"/>
              </w:rPr>
            </w:pPr>
            <w:r w:rsidRPr="00471FD3">
              <w:rPr>
                <w:rFonts w:ascii="Calibri" w:hAnsi="Calibri" w:cs="굴림"/>
                <w:b/>
                <w:bCs/>
                <w:kern w:val="0"/>
                <w:sz w:val="18"/>
                <w:szCs w:val="16"/>
              </w:rPr>
              <w:t>No.</w:t>
            </w:r>
          </w:p>
        </w:tc>
        <w:tc>
          <w:tcPr>
            <w:tcW w:w="2144" w:type="dxa"/>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682805" w:rsidRPr="00471FD3" w:rsidRDefault="00682805" w:rsidP="00697A2D">
            <w:pPr>
              <w:spacing w:after="0"/>
              <w:jc w:val="center"/>
              <w:rPr>
                <w:rFonts w:ascii="Calibri" w:hAnsi="Calibri" w:cs="굴림"/>
                <w:b/>
                <w:bCs/>
                <w:kern w:val="0"/>
                <w:sz w:val="18"/>
                <w:szCs w:val="16"/>
              </w:rPr>
            </w:pPr>
            <w:r w:rsidRPr="00471FD3">
              <w:rPr>
                <w:rFonts w:ascii="Calibri" w:hAnsi="Calibri" w:cs="굴림"/>
                <w:b/>
                <w:bCs/>
                <w:kern w:val="0"/>
                <w:sz w:val="18"/>
                <w:szCs w:val="16"/>
              </w:rPr>
              <w:t>Account classification</w:t>
            </w:r>
          </w:p>
        </w:tc>
        <w:tc>
          <w:tcPr>
            <w:tcW w:w="2145" w:type="dxa"/>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682805" w:rsidRPr="00471FD3" w:rsidRDefault="00682805" w:rsidP="00697A2D">
            <w:pPr>
              <w:spacing w:after="0"/>
              <w:jc w:val="center"/>
              <w:rPr>
                <w:rFonts w:ascii="Calibri" w:hAnsi="Calibri" w:cs="굴림"/>
                <w:b/>
                <w:bCs/>
                <w:kern w:val="0"/>
                <w:sz w:val="18"/>
                <w:szCs w:val="16"/>
              </w:rPr>
            </w:pPr>
            <w:r w:rsidRPr="00471FD3">
              <w:rPr>
                <w:rFonts w:ascii="Calibri" w:hAnsi="Calibri" w:cs="굴림"/>
                <w:b/>
                <w:bCs/>
                <w:kern w:val="0"/>
                <w:sz w:val="18"/>
                <w:szCs w:val="16"/>
              </w:rPr>
              <w:t>Name of Product</w:t>
            </w:r>
          </w:p>
        </w:tc>
        <w:tc>
          <w:tcPr>
            <w:tcW w:w="2144" w:type="dxa"/>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682805" w:rsidRPr="00471FD3" w:rsidRDefault="00682805" w:rsidP="00697A2D">
            <w:pPr>
              <w:spacing w:after="0"/>
              <w:jc w:val="center"/>
              <w:rPr>
                <w:rFonts w:ascii="Calibri" w:hAnsi="Calibri" w:cs="굴림"/>
                <w:b/>
                <w:bCs/>
                <w:kern w:val="0"/>
                <w:sz w:val="18"/>
                <w:szCs w:val="16"/>
              </w:rPr>
            </w:pPr>
            <w:r w:rsidRPr="00471FD3">
              <w:rPr>
                <w:rFonts w:ascii="Calibri" w:hAnsi="Calibri" w:cs="굴림"/>
                <w:b/>
                <w:bCs/>
                <w:kern w:val="0"/>
                <w:sz w:val="18"/>
                <w:szCs w:val="16"/>
              </w:rPr>
              <w:t>Date of Sales Cease</w:t>
            </w:r>
          </w:p>
        </w:tc>
        <w:tc>
          <w:tcPr>
            <w:tcW w:w="2145" w:type="dxa"/>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682805" w:rsidRPr="00471FD3" w:rsidRDefault="00AA2D0C" w:rsidP="00AA2D0C">
            <w:pPr>
              <w:spacing w:after="0"/>
              <w:jc w:val="center"/>
              <w:rPr>
                <w:rFonts w:ascii="Calibri" w:hAnsi="Calibri" w:cs="굴림"/>
                <w:b/>
                <w:bCs/>
                <w:kern w:val="0"/>
                <w:sz w:val="18"/>
                <w:szCs w:val="16"/>
              </w:rPr>
            </w:pPr>
            <w:r>
              <w:rPr>
                <w:rFonts w:ascii="Calibri" w:hAnsi="Calibri" w:cs="굴림"/>
                <w:b/>
                <w:bCs/>
                <w:kern w:val="0"/>
                <w:sz w:val="18"/>
                <w:szCs w:val="16"/>
              </w:rPr>
              <w:t>R</w:t>
            </w:r>
            <w:r w:rsidR="00682805" w:rsidRPr="00471FD3">
              <w:rPr>
                <w:rFonts w:ascii="Calibri" w:hAnsi="Calibri" w:cs="굴림" w:hint="eastAsia"/>
                <w:b/>
                <w:bCs/>
                <w:kern w:val="0"/>
                <w:sz w:val="18"/>
                <w:szCs w:val="16"/>
              </w:rPr>
              <w:t>emark</w:t>
            </w:r>
            <w:r>
              <w:rPr>
                <w:rFonts w:ascii="Calibri" w:hAnsi="Calibri" w:cs="굴림"/>
                <w:b/>
                <w:bCs/>
                <w:kern w:val="0"/>
                <w:sz w:val="18"/>
                <w:szCs w:val="16"/>
              </w:rPr>
              <w:t>s</w:t>
            </w:r>
          </w:p>
        </w:tc>
      </w:tr>
      <w:tr w:rsidR="00682805" w:rsidRPr="00471FD3" w:rsidTr="00AA2D0C">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682805" w:rsidRPr="00471FD3" w:rsidRDefault="00682805" w:rsidP="00697A2D">
            <w:pPr>
              <w:spacing w:after="0"/>
              <w:jc w:val="center"/>
              <w:rPr>
                <w:rFonts w:ascii="Calibri" w:hAnsi="Calibri" w:cs="굴림"/>
                <w:b/>
                <w:bCs/>
                <w:kern w:val="0"/>
                <w:sz w:val="18"/>
                <w:szCs w:val="16"/>
              </w:rPr>
            </w:pPr>
            <w:r w:rsidRPr="00471FD3">
              <w:rPr>
                <w:rFonts w:ascii="Calibri" w:hAnsi="Calibri" w:cs="굴림"/>
                <w:b/>
                <w:bCs/>
                <w:kern w:val="0"/>
                <w:sz w:val="18"/>
                <w:szCs w:val="16"/>
              </w:rPr>
              <w:t>1</w:t>
            </w:r>
          </w:p>
        </w:tc>
        <w:tc>
          <w:tcPr>
            <w:tcW w:w="2144" w:type="dxa"/>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682805" w:rsidRPr="00471FD3" w:rsidRDefault="00682805" w:rsidP="00697A2D">
            <w:pPr>
              <w:spacing w:after="0"/>
              <w:jc w:val="center"/>
              <w:rPr>
                <w:rFonts w:ascii="Calibri" w:hAnsi="Calibri" w:cs="굴림"/>
                <w:kern w:val="0"/>
                <w:sz w:val="18"/>
                <w:szCs w:val="16"/>
              </w:rPr>
            </w:pPr>
            <w:r w:rsidRPr="00471FD3">
              <w:rPr>
                <w:rFonts w:ascii="Calibri" w:hAnsi="Calibri" w:cs="굴림"/>
                <w:kern w:val="0"/>
                <w:sz w:val="18"/>
                <w:szCs w:val="16"/>
              </w:rPr>
              <w:t>Savings bank account</w:t>
            </w:r>
          </w:p>
        </w:tc>
        <w:tc>
          <w:tcPr>
            <w:tcW w:w="2145" w:type="dxa"/>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682805" w:rsidRPr="00471FD3" w:rsidRDefault="00682805" w:rsidP="00697A2D">
            <w:pPr>
              <w:spacing w:after="0"/>
              <w:jc w:val="center"/>
              <w:rPr>
                <w:rFonts w:ascii="Calibri" w:hAnsi="Calibri" w:cs="굴림"/>
                <w:kern w:val="0"/>
                <w:sz w:val="18"/>
                <w:szCs w:val="16"/>
              </w:rPr>
            </w:pPr>
            <w:r w:rsidRPr="00471FD3">
              <w:rPr>
                <w:rFonts w:ascii="Calibri" w:hAnsi="Calibri" w:cs="굴림"/>
                <w:kern w:val="0"/>
                <w:sz w:val="18"/>
                <w:szCs w:val="16"/>
              </w:rPr>
              <w:t>Savings bank account</w:t>
            </w:r>
          </w:p>
        </w:tc>
        <w:tc>
          <w:tcPr>
            <w:tcW w:w="2144" w:type="dxa"/>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682805" w:rsidRPr="00471FD3" w:rsidRDefault="00682805" w:rsidP="00697A2D">
            <w:pPr>
              <w:spacing w:after="0"/>
              <w:jc w:val="center"/>
              <w:rPr>
                <w:rFonts w:ascii="Calibri" w:hAnsi="Calibri" w:cs="굴림"/>
                <w:kern w:val="0"/>
                <w:sz w:val="18"/>
                <w:szCs w:val="16"/>
              </w:rPr>
            </w:pPr>
          </w:p>
        </w:tc>
        <w:tc>
          <w:tcPr>
            <w:tcW w:w="2145" w:type="dxa"/>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682805" w:rsidRPr="00471FD3" w:rsidRDefault="00682805" w:rsidP="00697A2D">
            <w:pPr>
              <w:spacing w:after="0"/>
              <w:jc w:val="center"/>
              <w:rPr>
                <w:rFonts w:ascii="Calibri" w:hAnsi="Calibri" w:cs="굴림"/>
                <w:kern w:val="0"/>
                <w:sz w:val="18"/>
                <w:szCs w:val="16"/>
              </w:rPr>
            </w:pPr>
          </w:p>
        </w:tc>
      </w:tr>
      <w:tr w:rsidR="00682805" w:rsidRPr="00471FD3" w:rsidTr="00AA2D0C">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682805" w:rsidRPr="00471FD3" w:rsidRDefault="00682805" w:rsidP="00697A2D">
            <w:pPr>
              <w:spacing w:after="0"/>
              <w:jc w:val="center"/>
              <w:rPr>
                <w:rFonts w:ascii="Calibri" w:hAnsi="Calibri" w:cs="굴림"/>
                <w:b/>
                <w:bCs/>
                <w:kern w:val="0"/>
                <w:sz w:val="18"/>
                <w:szCs w:val="16"/>
              </w:rPr>
            </w:pPr>
            <w:r w:rsidRPr="00471FD3">
              <w:rPr>
                <w:rFonts w:ascii="Calibri" w:hAnsi="Calibri" w:cs="굴림"/>
                <w:b/>
                <w:bCs/>
                <w:kern w:val="0"/>
                <w:sz w:val="18"/>
                <w:szCs w:val="16"/>
              </w:rPr>
              <w:t>2</w:t>
            </w:r>
          </w:p>
        </w:tc>
        <w:tc>
          <w:tcPr>
            <w:tcW w:w="2144" w:type="dxa"/>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682805" w:rsidRPr="00471FD3" w:rsidRDefault="00682805" w:rsidP="00697A2D">
            <w:pPr>
              <w:spacing w:after="0"/>
              <w:jc w:val="center"/>
              <w:rPr>
                <w:rFonts w:ascii="Calibri" w:hAnsi="Calibri" w:cs="굴림"/>
                <w:kern w:val="0"/>
                <w:sz w:val="18"/>
                <w:szCs w:val="16"/>
              </w:rPr>
            </w:pPr>
            <w:r w:rsidRPr="00471FD3">
              <w:rPr>
                <w:rFonts w:ascii="Calibri" w:hAnsi="Calibri" w:cs="굴림"/>
                <w:kern w:val="0"/>
                <w:sz w:val="18"/>
                <w:szCs w:val="16"/>
              </w:rPr>
              <w:t>Time deposit</w:t>
            </w:r>
          </w:p>
        </w:tc>
        <w:tc>
          <w:tcPr>
            <w:tcW w:w="2145" w:type="dxa"/>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682805" w:rsidRPr="00471FD3" w:rsidRDefault="00682805" w:rsidP="00697A2D">
            <w:pPr>
              <w:spacing w:after="0"/>
              <w:jc w:val="center"/>
              <w:rPr>
                <w:rFonts w:ascii="Calibri" w:hAnsi="Calibri" w:cs="굴림"/>
                <w:kern w:val="0"/>
                <w:sz w:val="18"/>
                <w:szCs w:val="16"/>
              </w:rPr>
            </w:pPr>
            <w:r w:rsidRPr="00471FD3">
              <w:rPr>
                <w:rFonts w:ascii="Calibri" w:hAnsi="Calibri" w:cs="굴림"/>
                <w:kern w:val="0"/>
                <w:sz w:val="18"/>
                <w:szCs w:val="16"/>
              </w:rPr>
              <w:t>Time deposit</w:t>
            </w:r>
          </w:p>
        </w:tc>
        <w:tc>
          <w:tcPr>
            <w:tcW w:w="2144" w:type="dxa"/>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682805" w:rsidRPr="00471FD3" w:rsidRDefault="00682805" w:rsidP="00697A2D">
            <w:pPr>
              <w:spacing w:after="0"/>
              <w:jc w:val="center"/>
              <w:rPr>
                <w:rFonts w:ascii="Calibri" w:hAnsi="Calibri" w:cs="굴림"/>
                <w:kern w:val="0"/>
                <w:sz w:val="18"/>
                <w:szCs w:val="16"/>
              </w:rPr>
            </w:pPr>
          </w:p>
        </w:tc>
        <w:tc>
          <w:tcPr>
            <w:tcW w:w="2145" w:type="dxa"/>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682805" w:rsidRPr="00471FD3" w:rsidRDefault="00682805" w:rsidP="00697A2D">
            <w:pPr>
              <w:spacing w:after="0"/>
              <w:jc w:val="center"/>
              <w:rPr>
                <w:rFonts w:ascii="Calibri" w:hAnsi="Calibri" w:cs="굴림"/>
                <w:kern w:val="0"/>
                <w:sz w:val="18"/>
                <w:szCs w:val="16"/>
              </w:rPr>
            </w:pPr>
          </w:p>
        </w:tc>
      </w:tr>
    </w:tbl>
    <w:p w:rsidR="00682805" w:rsidRDefault="00682805" w:rsidP="00AD440A">
      <w:pPr>
        <w:spacing w:after="0"/>
        <w:jc w:val="left"/>
        <w:rPr>
          <w:rFonts w:asciiTheme="minorEastAsia" w:hAnsiTheme="minorEastAsia"/>
          <w:sz w:val="16"/>
          <w:szCs w:val="16"/>
        </w:rPr>
      </w:pPr>
    </w:p>
    <w:p w:rsidR="0047740A" w:rsidRDefault="0047740A" w:rsidP="00AD440A">
      <w:pPr>
        <w:spacing w:after="0"/>
        <w:jc w:val="left"/>
        <w:rPr>
          <w:rFonts w:asciiTheme="minorEastAsia" w:hAnsiTheme="minorEastAsia"/>
          <w:sz w:val="16"/>
          <w:szCs w:val="16"/>
        </w:rPr>
      </w:pPr>
    </w:p>
    <w:p w:rsidR="0047740A" w:rsidRDefault="0047740A" w:rsidP="00AD440A">
      <w:pPr>
        <w:spacing w:after="0"/>
        <w:jc w:val="left"/>
        <w:rPr>
          <w:rFonts w:asciiTheme="minorEastAsia" w:hAnsiTheme="minorEastAsia"/>
          <w:sz w:val="16"/>
          <w:szCs w:val="16"/>
        </w:rPr>
      </w:pPr>
    </w:p>
    <w:p w:rsidR="00A00AC4" w:rsidRPr="00471FD3" w:rsidRDefault="009C13DB" w:rsidP="00A00AC4">
      <w:pPr>
        <w:spacing w:after="0"/>
        <w:jc w:val="center"/>
        <w:rPr>
          <w:rFonts w:asciiTheme="minorEastAsia" w:hAnsiTheme="minorEastAsia"/>
          <w:b/>
          <w:sz w:val="28"/>
          <w:szCs w:val="16"/>
          <w:u w:val="single"/>
        </w:rPr>
      </w:pPr>
      <w:r w:rsidRPr="00471FD3">
        <w:rPr>
          <w:rFonts w:asciiTheme="minorEastAsia" w:hAnsiTheme="minorEastAsia" w:hint="eastAsia"/>
          <w:b/>
          <w:sz w:val="28"/>
          <w:szCs w:val="16"/>
          <w:u w:val="single"/>
        </w:rPr>
        <w:t xml:space="preserve">Other financial </w:t>
      </w:r>
      <w:r w:rsidRPr="00471FD3">
        <w:rPr>
          <w:rFonts w:asciiTheme="minorEastAsia" w:hAnsiTheme="minorEastAsia"/>
          <w:b/>
          <w:sz w:val="28"/>
          <w:szCs w:val="16"/>
          <w:u w:val="single"/>
        </w:rPr>
        <w:t>company</w:t>
      </w:r>
      <w:r w:rsidRPr="00471FD3">
        <w:rPr>
          <w:rFonts w:asciiTheme="minorEastAsia" w:hAnsiTheme="minorEastAsia" w:hint="eastAsia"/>
          <w:b/>
          <w:sz w:val="28"/>
          <w:szCs w:val="16"/>
          <w:u w:val="single"/>
        </w:rPr>
        <w:t xml:space="preserve"> </w:t>
      </w:r>
      <w:r w:rsidRPr="00471FD3">
        <w:rPr>
          <w:rFonts w:asciiTheme="minorEastAsia" w:hAnsiTheme="minorEastAsia"/>
          <w:b/>
          <w:sz w:val="28"/>
          <w:szCs w:val="16"/>
          <w:u w:val="single"/>
        </w:rPr>
        <w:t>insured financial product</w:t>
      </w:r>
    </w:p>
    <w:p w:rsidR="009C13DB" w:rsidRPr="0047740A" w:rsidRDefault="009C13DB" w:rsidP="009C13DB">
      <w:pPr>
        <w:spacing w:after="0"/>
        <w:jc w:val="center"/>
        <w:rPr>
          <w:rFonts w:ascii="Calibri" w:hAnsi="Calibri" w:cs="굴림"/>
          <w:kern w:val="0"/>
          <w:sz w:val="18"/>
          <w:szCs w:val="16"/>
        </w:rPr>
      </w:pPr>
      <w:r w:rsidRPr="0047740A">
        <w:rPr>
          <w:rFonts w:ascii="Calibri" w:hAnsi="Calibri" w:cs="굴림"/>
          <w:kern w:val="0"/>
          <w:sz w:val="18"/>
          <w:szCs w:val="16"/>
        </w:rPr>
        <w:t>(as of 1 Jul</w:t>
      </w:r>
      <w:r w:rsidRPr="0047740A">
        <w:rPr>
          <w:rFonts w:ascii="Calibri" w:hAnsi="Calibri" w:cs="굴림" w:hint="eastAsia"/>
          <w:kern w:val="0"/>
          <w:sz w:val="18"/>
          <w:szCs w:val="16"/>
        </w:rPr>
        <w:t>.</w:t>
      </w:r>
      <w:r w:rsidRPr="0047740A">
        <w:rPr>
          <w:rFonts w:ascii="Calibri" w:hAnsi="Calibri" w:cs="굴림"/>
          <w:kern w:val="0"/>
          <w:sz w:val="18"/>
          <w:szCs w:val="16"/>
        </w:rPr>
        <w:t xml:space="preserve"> 2016)</w:t>
      </w:r>
    </w:p>
    <w:p w:rsidR="00A00AC4" w:rsidRPr="0047740A" w:rsidRDefault="00A00AC4" w:rsidP="00A00AC4">
      <w:pPr>
        <w:spacing w:after="0"/>
        <w:jc w:val="left"/>
        <w:rPr>
          <w:rFonts w:asciiTheme="minorEastAsia" w:hAnsiTheme="minorEastAsia" w:cs="굴림"/>
          <w:kern w:val="0"/>
          <w:sz w:val="18"/>
          <w:szCs w:val="16"/>
        </w:rPr>
      </w:pPr>
    </w:p>
    <w:p w:rsidR="009C13DB" w:rsidRPr="0047740A" w:rsidRDefault="009C13DB" w:rsidP="009C13DB">
      <w:pPr>
        <w:spacing w:after="0"/>
        <w:jc w:val="left"/>
        <w:rPr>
          <w:rFonts w:ascii="Calibri" w:hAnsi="Calibri" w:cs="굴림"/>
          <w:kern w:val="0"/>
          <w:sz w:val="18"/>
          <w:szCs w:val="16"/>
        </w:rPr>
      </w:pPr>
      <w:r w:rsidRPr="0047740A">
        <w:rPr>
          <w:rFonts w:ascii="Calibri" w:hAnsi="Calibri" w:cs="굴림"/>
          <w:kern w:val="0"/>
          <w:sz w:val="18"/>
          <w:szCs w:val="16"/>
        </w:rPr>
        <w:t>Name of Bank : State Bank of India Seoul Branch</w:t>
      </w:r>
    </w:p>
    <w:tbl>
      <w:tblPr>
        <w:tblW w:w="5000" w:type="pct"/>
        <w:tblInd w:w="-8" w:type="dxa"/>
        <w:tblBorders>
          <w:top w:val="single" w:sz="12" w:space="0" w:color="2B91B5"/>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Description w:val="보호금융상품목록의 과목, 상품명, 판매중단일, 비고를 나타내는 표입니다."/>
      </w:tblPr>
      <w:tblGrid>
        <w:gridCol w:w="531"/>
        <w:gridCol w:w="2826"/>
        <w:gridCol w:w="2826"/>
        <w:gridCol w:w="2827"/>
      </w:tblGrid>
      <w:tr w:rsidR="00AA2D0C" w:rsidRPr="00073081" w:rsidTr="00AA2D0C">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A2D0C" w:rsidRPr="00073081" w:rsidRDefault="00AA2D0C" w:rsidP="00697A2D">
            <w:pPr>
              <w:spacing w:after="0"/>
              <w:jc w:val="center"/>
              <w:rPr>
                <w:rFonts w:ascii="Calibri" w:hAnsi="Calibri" w:cs="굴림"/>
                <w:b/>
                <w:bCs/>
                <w:kern w:val="0"/>
                <w:sz w:val="18"/>
                <w:szCs w:val="16"/>
              </w:rPr>
            </w:pPr>
            <w:r w:rsidRPr="00073081">
              <w:rPr>
                <w:rFonts w:ascii="Calibri" w:hAnsi="Calibri" w:cs="굴림"/>
                <w:b/>
                <w:bCs/>
                <w:kern w:val="0"/>
                <w:sz w:val="18"/>
                <w:szCs w:val="16"/>
              </w:rPr>
              <w:t>No.</w:t>
            </w:r>
          </w:p>
        </w:tc>
        <w:tc>
          <w:tcPr>
            <w:tcW w:w="1568" w:type="pct"/>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A2D0C" w:rsidRPr="00073081" w:rsidRDefault="00AA2D0C" w:rsidP="00471FD3">
            <w:pPr>
              <w:spacing w:after="0"/>
              <w:jc w:val="center"/>
              <w:rPr>
                <w:rFonts w:ascii="Calibri" w:hAnsi="Calibri" w:cs="굴림"/>
                <w:b/>
                <w:bCs/>
                <w:kern w:val="0"/>
                <w:sz w:val="18"/>
                <w:szCs w:val="16"/>
              </w:rPr>
            </w:pPr>
            <w:r w:rsidRPr="00073081">
              <w:rPr>
                <w:rFonts w:ascii="Calibri" w:hAnsi="Calibri" w:cs="굴림"/>
                <w:b/>
                <w:bCs/>
                <w:kern w:val="0"/>
                <w:sz w:val="18"/>
                <w:szCs w:val="16"/>
              </w:rPr>
              <w:t>Name of Financial Company</w:t>
            </w:r>
          </w:p>
        </w:tc>
        <w:tc>
          <w:tcPr>
            <w:tcW w:w="1568" w:type="pct"/>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A2D0C" w:rsidRPr="00073081" w:rsidRDefault="00AA2D0C" w:rsidP="00697A2D">
            <w:pPr>
              <w:spacing w:after="0"/>
              <w:jc w:val="center"/>
              <w:rPr>
                <w:rFonts w:ascii="Calibri" w:hAnsi="Calibri" w:cs="굴림"/>
                <w:b/>
                <w:bCs/>
                <w:kern w:val="0"/>
                <w:sz w:val="18"/>
                <w:szCs w:val="16"/>
              </w:rPr>
            </w:pPr>
            <w:r w:rsidRPr="00073081">
              <w:rPr>
                <w:rFonts w:ascii="Calibri" w:hAnsi="Calibri" w:cs="굴림"/>
                <w:b/>
                <w:bCs/>
                <w:kern w:val="0"/>
                <w:sz w:val="18"/>
                <w:szCs w:val="16"/>
              </w:rPr>
              <w:t>Name of Product</w:t>
            </w:r>
          </w:p>
        </w:tc>
        <w:tc>
          <w:tcPr>
            <w:tcW w:w="1569" w:type="pct"/>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A2D0C" w:rsidRPr="00073081" w:rsidRDefault="00AA2D0C" w:rsidP="00697A2D">
            <w:pPr>
              <w:spacing w:after="0"/>
              <w:jc w:val="center"/>
              <w:rPr>
                <w:rFonts w:ascii="Calibri" w:hAnsi="Calibri" w:cs="굴림"/>
                <w:b/>
                <w:bCs/>
                <w:kern w:val="0"/>
                <w:sz w:val="18"/>
                <w:szCs w:val="16"/>
              </w:rPr>
            </w:pPr>
            <w:r w:rsidRPr="00073081">
              <w:rPr>
                <w:rFonts w:ascii="Calibri" w:hAnsi="Calibri" w:cs="굴림"/>
                <w:b/>
                <w:bCs/>
                <w:kern w:val="0"/>
                <w:sz w:val="18"/>
                <w:szCs w:val="16"/>
              </w:rPr>
              <w:t>Remarks</w:t>
            </w:r>
          </w:p>
        </w:tc>
      </w:tr>
      <w:tr w:rsidR="00AA2D0C" w:rsidRPr="00073081" w:rsidTr="00AA2D0C">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A2D0C" w:rsidRPr="00073081" w:rsidRDefault="00AA2D0C" w:rsidP="00697A2D">
            <w:pPr>
              <w:spacing w:after="0"/>
              <w:jc w:val="center"/>
              <w:rPr>
                <w:rFonts w:ascii="Calibri" w:hAnsi="Calibri" w:cs="굴림"/>
                <w:b/>
                <w:bCs/>
                <w:kern w:val="0"/>
                <w:sz w:val="18"/>
                <w:szCs w:val="16"/>
              </w:rPr>
            </w:pPr>
            <w:r w:rsidRPr="00073081">
              <w:rPr>
                <w:rFonts w:ascii="Calibri" w:hAnsi="Calibri" w:cs="굴림"/>
                <w:b/>
                <w:bCs/>
                <w:kern w:val="0"/>
                <w:sz w:val="18"/>
                <w:szCs w:val="16"/>
              </w:rPr>
              <w:t>1</w:t>
            </w:r>
          </w:p>
        </w:tc>
        <w:tc>
          <w:tcPr>
            <w:tcW w:w="1568"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tcPr>
          <w:p w:rsidR="00AA2D0C" w:rsidRPr="00073081" w:rsidRDefault="00AA2D0C" w:rsidP="00697A2D">
            <w:pPr>
              <w:spacing w:after="0"/>
              <w:jc w:val="center"/>
              <w:rPr>
                <w:rFonts w:ascii="Calibri" w:hAnsi="Calibri" w:cs="굴림"/>
                <w:kern w:val="0"/>
                <w:sz w:val="18"/>
                <w:szCs w:val="16"/>
              </w:rPr>
            </w:pPr>
          </w:p>
        </w:tc>
        <w:tc>
          <w:tcPr>
            <w:tcW w:w="1568"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tcPr>
          <w:p w:rsidR="00AA2D0C" w:rsidRPr="00073081" w:rsidRDefault="00AA2D0C" w:rsidP="00697A2D">
            <w:pPr>
              <w:spacing w:after="0"/>
              <w:jc w:val="center"/>
              <w:rPr>
                <w:rFonts w:ascii="Calibri" w:hAnsi="Calibri" w:cs="굴림"/>
                <w:kern w:val="0"/>
                <w:sz w:val="18"/>
                <w:szCs w:val="16"/>
              </w:rPr>
            </w:pPr>
            <w:r w:rsidRPr="00073081">
              <w:rPr>
                <w:rFonts w:ascii="Calibri" w:hAnsi="Calibri" w:cs="굴림"/>
                <w:kern w:val="0"/>
                <w:sz w:val="18"/>
                <w:szCs w:val="16"/>
              </w:rPr>
              <w:t>NIL</w:t>
            </w:r>
          </w:p>
        </w:tc>
        <w:tc>
          <w:tcPr>
            <w:tcW w:w="1569"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A2D0C" w:rsidRPr="00073081" w:rsidRDefault="00AA2D0C" w:rsidP="00697A2D">
            <w:pPr>
              <w:spacing w:after="0"/>
              <w:jc w:val="left"/>
              <w:rPr>
                <w:rFonts w:ascii="Calibri" w:hAnsi="Calibri" w:cs="굴림"/>
                <w:kern w:val="0"/>
                <w:sz w:val="18"/>
                <w:szCs w:val="16"/>
              </w:rPr>
            </w:pPr>
            <w:r w:rsidRPr="00073081">
              <w:rPr>
                <w:rFonts w:ascii="Calibri" w:hAnsi="Calibri" w:cs="굴림"/>
                <w:kern w:val="0"/>
                <w:sz w:val="18"/>
                <w:szCs w:val="16"/>
              </w:rPr>
              <w:t> </w:t>
            </w:r>
          </w:p>
        </w:tc>
      </w:tr>
      <w:tr w:rsidR="00AA2D0C" w:rsidRPr="00073081" w:rsidTr="00AA2D0C">
        <w:trPr>
          <w:trHeight w:val="450"/>
        </w:trPr>
        <w:tc>
          <w:tcPr>
            <w:tcW w:w="0" w:type="auto"/>
            <w:tcBorders>
              <w:top w:val="single" w:sz="6" w:space="0" w:color="DADADA"/>
              <w:left w:val="single" w:sz="6" w:space="0" w:color="DADADA"/>
              <w:bottom w:val="single" w:sz="6" w:space="0" w:color="DADADA"/>
              <w:right w:val="single" w:sz="6" w:space="0" w:color="DADADA"/>
            </w:tcBorders>
            <w:shd w:val="clear" w:color="auto" w:fill="F9F9F9"/>
            <w:vAlign w:val="center"/>
            <w:hideMark/>
          </w:tcPr>
          <w:p w:rsidR="00AA2D0C" w:rsidRPr="00073081" w:rsidRDefault="00AA2D0C" w:rsidP="00697A2D">
            <w:pPr>
              <w:spacing w:after="0"/>
              <w:jc w:val="center"/>
              <w:rPr>
                <w:rFonts w:ascii="Calibri" w:hAnsi="Calibri" w:cs="굴림"/>
                <w:b/>
                <w:bCs/>
                <w:kern w:val="0"/>
                <w:sz w:val="18"/>
                <w:szCs w:val="16"/>
              </w:rPr>
            </w:pPr>
            <w:r w:rsidRPr="00073081">
              <w:rPr>
                <w:rFonts w:ascii="Calibri" w:hAnsi="Calibri" w:cs="굴림"/>
                <w:b/>
                <w:bCs/>
                <w:kern w:val="0"/>
                <w:sz w:val="18"/>
                <w:szCs w:val="16"/>
              </w:rPr>
              <w:t>2</w:t>
            </w:r>
          </w:p>
        </w:tc>
        <w:tc>
          <w:tcPr>
            <w:tcW w:w="1568"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tcPr>
          <w:p w:rsidR="00AA2D0C" w:rsidRPr="00073081" w:rsidRDefault="00AA2D0C" w:rsidP="00697A2D">
            <w:pPr>
              <w:spacing w:after="0"/>
              <w:jc w:val="center"/>
              <w:rPr>
                <w:rFonts w:ascii="Calibri" w:hAnsi="Calibri" w:cs="굴림"/>
                <w:kern w:val="0"/>
                <w:sz w:val="18"/>
                <w:szCs w:val="16"/>
              </w:rPr>
            </w:pPr>
          </w:p>
        </w:tc>
        <w:tc>
          <w:tcPr>
            <w:tcW w:w="1568"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tcPr>
          <w:p w:rsidR="00AA2D0C" w:rsidRPr="00073081" w:rsidRDefault="00AA2D0C" w:rsidP="00697A2D">
            <w:pPr>
              <w:spacing w:after="0"/>
              <w:jc w:val="center"/>
              <w:rPr>
                <w:rFonts w:ascii="Calibri" w:hAnsi="Calibri" w:cs="굴림"/>
                <w:kern w:val="0"/>
                <w:sz w:val="18"/>
                <w:szCs w:val="16"/>
              </w:rPr>
            </w:pPr>
          </w:p>
        </w:tc>
        <w:tc>
          <w:tcPr>
            <w:tcW w:w="1569" w:type="pct"/>
            <w:tcBorders>
              <w:top w:val="single" w:sz="6" w:space="0" w:color="DADADA"/>
              <w:left w:val="single" w:sz="6" w:space="0" w:color="DADADA"/>
              <w:bottom w:val="single" w:sz="6" w:space="0" w:color="DADADA"/>
              <w:right w:val="single" w:sz="6" w:space="0" w:color="DADADA"/>
            </w:tcBorders>
            <w:shd w:val="clear" w:color="auto" w:fill="FFFFFF"/>
            <w:tcMar>
              <w:top w:w="75" w:type="dxa"/>
              <w:left w:w="150" w:type="dxa"/>
              <w:bottom w:w="75" w:type="dxa"/>
              <w:right w:w="75" w:type="dxa"/>
            </w:tcMar>
            <w:vAlign w:val="center"/>
            <w:hideMark/>
          </w:tcPr>
          <w:p w:rsidR="00AA2D0C" w:rsidRPr="00073081" w:rsidRDefault="00AA2D0C" w:rsidP="00697A2D">
            <w:pPr>
              <w:spacing w:after="0"/>
              <w:jc w:val="left"/>
              <w:rPr>
                <w:rFonts w:ascii="Calibri" w:hAnsi="Calibri" w:cs="굴림"/>
                <w:kern w:val="0"/>
                <w:sz w:val="18"/>
                <w:szCs w:val="16"/>
              </w:rPr>
            </w:pPr>
            <w:r w:rsidRPr="00073081">
              <w:rPr>
                <w:rFonts w:ascii="Calibri" w:hAnsi="Calibri" w:cs="굴림"/>
                <w:kern w:val="0"/>
                <w:sz w:val="18"/>
                <w:szCs w:val="16"/>
              </w:rPr>
              <w:t> </w:t>
            </w:r>
          </w:p>
        </w:tc>
      </w:tr>
    </w:tbl>
    <w:p w:rsidR="00A00AC4" w:rsidRPr="00AD440A" w:rsidRDefault="00A00AC4" w:rsidP="00AD440A">
      <w:pPr>
        <w:spacing w:after="0"/>
        <w:jc w:val="left"/>
        <w:rPr>
          <w:rFonts w:asciiTheme="minorEastAsia" w:hAnsiTheme="minorEastAsia"/>
          <w:sz w:val="16"/>
          <w:szCs w:val="16"/>
        </w:rPr>
      </w:pPr>
    </w:p>
    <w:sectPr w:rsidR="00A00AC4" w:rsidRPr="00AD440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9E5" w:rsidRDefault="008039E5" w:rsidP="00682805">
      <w:pPr>
        <w:spacing w:after="0" w:line="240" w:lineRule="auto"/>
      </w:pPr>
      <w:r>
        <w:separator/>
      </w:r>
    </w:p>
  </w:endnote>
  <w:endnote w:type="continuationSeparator" w:id="0">
    <w:p w:rsidR="008039E5" w:rsidRDefault="008039E5" w:rsidP="0068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9E5" w:rsidRDefault="008039E5" w:rsidP="00682805">
      <w:pPr>
        <w:spacing w:after="0" w:line="240" w:lineRule="auto"/>
      </w:pPr>
      <w:r>
        <w:separator/>
      </w:r>
    </w:p>
  </w:footnote>
  <w:footnote w:type="continuationSeparator" w:id="0">
    <w:p w:rsidR="008039E5" w:rsidRDefault="008039E5" w:rsidP="00682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0A"/>
    <w:rsid w:val="00073081"/>
    <w:rsid w:val="001347BD"/>
    <w:rsid w:val="00177F79"/>
    <w:rsid w:val="001D25CE"/>
    <w:rsid w:val="002967D0"/>
    <w:rsid w:val="003B00E8"/>
    <w:rsid w:val="00464D5B"/>
    <w:rsid w:val="00471FD3"/>
    <w:rsid w:val="0047740A"/>
    <w:rsid w:val="004A3C11"/>
    <w:rsid w:val="00623DE9"/>
    <w:rsid w:val="00682805"/>
    <w:rsid w:val="006912EE"/>
    <w:rsid w:val="00725950"/>
    <w:rsid w:val="007D7C18"/>
    <w:rsid w:val="008039E5"/>
    <w:rsid w:val="009B051F"/>
    <w:rsid w:val="009B0FA9"/>
    <w:rsid w:val="009C13DB"/>
    <w:rsid w:val="009D0529"/>
    <w:rsid w:val="00A00AC4"/>
    <w:rsid w:val="00AA2D0C"/>
    <w:rsid w:val="00AD440A"/>
    <w:rsid w:val="00B8008C"/>
    <w:rsid w:val="00C60CFD"/>
    <w:rsid w:val="00C8227C"/>
    <w:rsid w:val="00D22B24"/>
    <w:rsid w:val="00D5447B"/>
    <w:rsid w:val="00DE4CD4"/>
    <w:rsid w:val="00E94B3F"/>
    <w:rsid w:val="00F7034C"/>
    <w:rsid w:val="00FE29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6A40AA-49A9-45A3-B15B-57B5CE58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33333314">
    <w:name w:val="text_333333_14"/>
    <w:basedOn w:val="Normal"/>
    <w:rsid w:val="00AD440A"/>
    <w:pPr>
      <w:widowControl/>
      <w:wordWrap/>
      <w:autoSpaceDE/>
      <w:autoSpaceDN/>
      <w:spacing w:before="100" w:beforeAutospacing="1" w:after="100" w:afterAutospacing="1" w:line="240" w:lineRule="auto"/>
      <w:jc w:val="left"/>
    </w:pPr>
    <w:rPr>
      <w:rFonts w:ascii="굴림" w:eastAsia="굴림" w:hAnsi="굴림" w:cs="굴림"/>
      <w:color w:val="333333"/>
      <w:kern w:val="0"/>
      <w:sz w:val="29"/>
      <w:szCs w:val="29"/>
    </w:rPr>
  </w:style>
  <w:style w:type="paragraph" w:customStyle="1" w:styleId="text33333312">
    <w:name w:val="text_333333_12"/>
    <w:basedOn w:val="Normal"/>
    <w:rsid w:val="00AD440A"/>
    <w:pPr>
      <w:widowControl/>
      <w:wordWrap/>
      <w:autoSpaceDE/>
      <w:autoSpaceDN/>
      <w:spacing w:before="100" w:beforeAutospacing="1" w:after="100" w:afterAutospacing="1" w:line="240" w:lineRule="auto"/>
      <w:jc w:val="left"/>
    </w:pPr>
    <w:rPr>
      <w:rFonts w:ascii="굴림" w:eastAsia="굴림" w:hAnsi="굴림" w:cs="굴림"/>
      <w:color w:val="333333"/>
      <w:kern w:val="0"/>
      <w:sz w:val="24"/>
      <w:szCs w:val="24"/>
    </w:rPr>
  </w:style>
  <w:style w:type="paragraph" w:styleId="BalloonText">
    <w:name w:val="Balloon Text"/>
    <w:basedOn w:val="Normal"/>
    <w:link w:val="BalloonTextChar"/>
    <w:uiPriority w:val="99"/>
    <w:semiHidden/>
    <w:unhideWhenUsed/>
    <w:rsid w:val="009B0FA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B0FA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68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805"/>
  </w:style>
  <w:style w:type="paragraph" w:styleId="Footer">
    <w:name w:val="footer"/>
    <w:basedOn w:val="Normal"/>
    <w:link w:val="FooterChar"/>
    <w:uiPriority w:val="99"/>
    <w:unhideWhenUsed/>
    <w:rsid w:val="0068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805"/>
  </w:style>
  <w:style w:type="table" w:styleId="TableGrid">
    <w:name w:val="Table Grid"/>
    <w:basedOn w:val="TableNormal"/>
    <w:uiPriority w:val="39"/>
    <w:rsid w:val="0072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73670">
      <w:bodyDiv w:val="1"/>
      <w:marLeft w:val="0"/>
      <w:marRight w:val="0"/>
      <w:marTop w:val="0"/>
      <w:marBottom w:val="0"/>
      <w:divBdr>
        <w:top w:val="none" w:sz="0" w:space="0" w:color="auto"/>
        <w:left w:val="none" w:sz="0" w:space="0" w:color="auto"/>
        <w:bottom w:val="none" w:sz="0" w:space="0" w:color="auto"/>
        <w:right w:val="none" w:sz="0" w:space="0" w:color="auto"/>
      </w:divBdr>
      <w:divsChild>
        <w:div w:id="689376004">
          <w:marLeft w:val="0"/>
          <w:marRight w:val="0"/>
          <w:marTop w:val="0"/>
          <w:marBottom w:val="0"/>
          <w:divBdr>
            <w:top w:val="none" w:sz="0" w:space="0" w:color="auto"/>
            <w:left w:val="none" w:sz="0" w:space="0" w:color="auto"/>
            <w:bottom w:val="none" w:sz="0" w:space="0" w:color="auto"/>
            <w:right w:val="none" w:sz="0" w:space="0" w:color="auto"/>
          </w:divBdr>
          <w:divsChild>
            <w:div w:id="414666899">
              <w:marLeft w:val="0"/>
              <w:marRight w:val="0"/>
              <w:marTop w:val="0"/>
              <w:marBottom w:val="0"/>
              <w:divBdr>
                <w:top w:val="none" w:sz="0" w:space="0" w:color="auto"/>
                <w:left w:val="none" w:sz="0" w:space="0" w:color="auto"/>
                <w:bottom w:val="none" w:sz="0" w:space="0" w:color="auto"/>
                <w:right w:val="none" w:sz="0" w:space="0" w:color="auto"/>
              </w:divBdr>
              <w:divsChild>
                <w:div w:id="257567771">
                  <w:marLeft w:val="0"/>
                  <w:marRight w:val="0"/>
                  <w:marTop w:val="0"/>
                  <w:marBottom w:val="0"/>
                  <w:divBdr>
                    <w:top w:val="none" w:sz="0" w:space="0" w:color="auto"/>
                    <w:left w:val="none" w:sz="0" w:space="0" w:color="auto"/>
                    <w:bottom w:val="none" w:sz="0" w:space="0" w:color="auto"/>
                    <w:right w:val="none" w:sz="0" w:space="0" w:color="auto"/>
                  </w:divBdr>
                  <w:divsChild>
                    <w:div w:id="895506855">
                      <w:marLeft w:val="750"/>
                      <w:marRight w:val="0"/>
                      <w:marTop w:val="450"/>
                      <w:marBottom w:val="0"/>
                      <w:divBdr>
                        <w:top w:val="none" w:sz="0" w:space="0" w:color="auto"/>
                        <w:left w:val="none" w:sz="0" w:space="0" w:color="auto"/>
                        <w:bottom w:val="none" w:sz="0" w:space="0" w:color="auto"/>
                        <w:right w:val="none" w:sz="0" w:space="0" w:color="auto"/>
                      </w:divBdr>
                      <w:divsChild>
                        <w:div w:id="1110009705">
                          <w:marLeft w:val="0"/>
                          <w:marRight w:val="0"/>
                          <w:marTop w:val="0"/>
                          <w:marBottom w:val="450"/>
                          <w:divBdr>
                            <w:top w:val="none" w:sz="0" w:space="0" w:color="auto"/>
                            <w:left w:val="none" w:sz="0" w:space="0" w:color="auto"/>
                            <w:bottom w:val="none" w:sz="0" w:space="0" w:color="auto"/>
                            <w:right w:val="none" w:sz="0" w:space="0" w:color="auto"/>
                          </w:divBdr>
                        </w:div>
                        <w:div w:id="1072890959">
                          <w:marLeft w:val="0"/>
                          <w:marRight w:val="0"/>
                          <w:marTop w:val="0"/>
                          <w:marBottom w:val="450"/>
                          <w:divBdr>
                            <w:top w:val="none" w:sz="0" w:space="0" w:color="auto"/>
                            <w:left w:val="none" w:sz="0" w:space="0" w:color="auto"/>
                            <w:bottom w:val="none" w:sz="0" w:space="0" w:color="auto"/>
                            <w:right w:val="none" w:sz="0" w:space="0" w:color="auto"/>
                          </w:divBdr>
                        </w:div>
                        <w:div w:id="1579171235">
                          <w:marLeft w:val="0"/>
                          <w:marRight w:val="0"/>
                          <w:marTop w:val="0"/>
                          <w:marBottom w:val="450"/>
                          <w:divBdr>
                            <w:top w:val="none" w:sz="0" w:space="0" w:color="auto"/>
                            <w:left w:val="none" w:sz="0" w:space="0" w:color="auto"/>
                            <w:bottom w:val="none" w:sz="0" w:space="0" w:color="auto"/>
                            <w:right w:val="none" w:sz="0" w:space="0" w:color="auto"/>
                          </w:divBdr>
                        </w:div>
                        <w:div w:id="1021470046">
                          <w:marLeft w:val="0"/>
                          <w:marRight w:val="0"/>
                          <w:marTop w:val="0"/>
                          <w:marBottom w:val="450"/>
                          <w:divBdr>
                            <w:top w:val="none" w:sz="0" w:space="0" w:color="auto"/>
                            <w:left w:val="none" w:sz="0" w:space="0" w:color="auto"/>
                            <w:bottom w:val="none" w:sz="0" w:space="0" w:color="auto"/>
                            <w:right w:val="none" w:sz="0" w:space="0" w:color="auto"/>
                          </w:divBdr>
                        </w:div>
                        <w:div w:id="2003582671">
                          <w:marLeft w:val="0"/>
                          <w:marRight w:val="0"/>
                          <w:marTop w:val="0"/>
                          <w:marBottom w:val="600"/>
                          <w:divBdr>
                            <w:top w:val="single" w:sz="12" w:space="8" w:color="DADADA"/>
                            <w:left w:val="single" w:sz="12" w:space="8" w:color="DADADA"/>
                            <w:bottom w:val="single" w:sz="12" w:space="8" w:color="DADADA"/>
                            <w:right w:val="single" w:sz="12" w:space="8" w:color="DADADA"/>
                          </w:divBdr>
                        </w:div>
                        <w:div w:id="604577431">
                          <w:marLeft w:val="0"/>
                          <w:marRight w:val="0"/>
                          <w:marTop w:val="0"/>
                          <w:marBottom w:val="450"/>
                          <w:divBdr>
                            <w:top w:val="none" w:sz="0" w:space="0" w:color="auto"/>
                            <w:left w:val="none" w:sz="0" w:space="0" w:color="auto"/>
                            <w:bottom w:val="none" w:sz="0" w:space="0" w:color="auto"/>
                            <w:right w:val="none" w:sz="0" w:space="0" w:color="auto"/>
                          </w:divBdr>
                        </w:div>
                        <w:div w:id="86390301">
                          <w:marLeft w:val="0"/>
                          <w:marRight w:val="0"/>
                          <w:marTop w:val="0"/>
                          <w:marBottom w:val="450"/>
                          <w:divBdr>
                            <w:top w:val="none" w:sz="0" w:space="0" w:color="auto"/>
                            <w:left w:val="none" w:sz="0" w:space="0" w:color="auto"/>
                            <w:bottom w:val="none" w:sz="0" w:space="0" w:color="auto"/>
                            <w:right w:val="none" w:sz="0" w:space="0" w:color="auto"/>
                          </w:divBdr>
                        </w:div>
                        <w:div w:id="326592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cp:lastPrinted>2016-07-08T03:20:00Z</cp:lastPrinted>
  <dcterms:created xsi:type="dcterms:W3CDTF">2016-07-15T05:15:00Z</dcterms:created>
  <dcterms:modified xsi:type="dcterms:W3CDTF">2016-07-15T05:15:00Z</dcterms:modified>
</cp:coreProperties>
</file>